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1A" w:rsidRPr="00333C1A" w:rsidRDefault="002850CF" w:rsidP="00333C1A">
      <w:pPr>
        <w:pStyle w:val="ListeParagraf"/>
        <w:numPr>
          <w:ilvl w:val="0"/>
          <w:numId w:val="1"/>
        </w:numPr>
        <w:ind w:left="714" w:hanging="357"/>
        <w:rPr>
          <w:rStyle w:val="Gl"/>
          <w:rFonts w:asciiTheme="majorBidi" w:hAnsiTheme="majorBidi" w:cstheme="majorBidi"/>
          <w:b w:val="0"/>
          <w:bCs w:val="0"/>
          <w:color w:val="000000" w:themeColor="text1"/>
          <w:spacing w:val="5"/>
          <w:sz w:val="24"/>
          <w:szCs w:val="24"/>
          <w:shd w:val="clear" w:color="auto" w:fill="FCFCFC"/>
        </w:rPr>
      </w:pPr>
      <w:r w:rsidRPr="00333C1A">
        <w:rPr>
          <w:rStyle w:val="Gl"/>
          <w:rFonts w:asciiTheme="majorBidi" w:hAnsiTheme="majorBidi" w:cstheme="majorBidi"/>
          <w:color w:val="000000" w:themeColor="text1"/>
          <w:spacing w:val="5"/>
          <w:sz w:val="24"/>
          <w:szCs w:val="24"/>
          <w:bdr w:val="none" w:sz="0" w:space="0" w:color="auto" w:frame="1"/>
          <w:shd w:val="clear" w:color="auto" w:fill="FCFCFC"/>
        </w:rPr>
        <w:t>Veri Sorumlusu Hakkında</w:t>
      </w:r>
    </w:p>
    <w:p w:rsidR="002850CF" w:rsidRPr="00577CBE" w:rsidRDefault="002850CF" w:rsidP="00A31681">
      <w:pPr>
        <w:jc w:val="both"/>
        <w:rPr>
          <w:rFonts w:asciiTheme="majorBidi" w:hAnsiTheme="majorBidi" w:cstheme="majorBidi"/>
          <w:spacing w:val="5"/>
          <w:sz w:val="24"/>
          <w:szCs w:val="24"/>
          <w:shd w:val="clear" w:color="auto" w:fill="FCFCFC"/>
        </w:rPr>
      </w:pPr>
      <w:r w:rsidRPr="00577CBE">
        <w:rPr>
          <w:rFonts w:asciiTheme="majorBidi" w:hAnsiTheme="majorBidi" w:cstheme="majorBidi"/>
          <w:b/>
          <w:bCs/>
          <w:spacing w:val="5"/>
          <w:sz w:val="24"/>
          <w:szCs w:val="24"/>
          <w:bdr w:val="none" w:sz="0" w:space="0" w:color="auto" w:frame="1"/>
          <w:shd w:val="clear" w:color="auto" w:fill="FCFCFC"/>
        </w:rPr>
        <w:br/>
      </w:r>
      <w:r w:rsidR="008508F8" w:rsidRPr="00577CBE">
        <w:rPr>
          <w:rFonts w:asciiTheme="majorBidi" w:hAnsiTheme="majorBidi" w:cstheme="majorBidi"/>
          <w:spacing w:val="5"/>
          <w:sz w:val="24"/>
          <w:szCs w:val="24"/>
          <w:shd w:val="clear" w:color="auto" w:fill="FCFCFC"/>
        </w:rPr>
        <w:t xml:space="preserve">TÜRK BÖBREK VAKFI </w:t>
      </w:r>
      <w:r w:rsidR="00A31681">
        <w:rPr>
          <w:rFonts w:asciiTheme="majorBidi" w:hAnsiTheme="majorBidi" w:cstheme="majorBidi"/>
          <w:spacing w:val="5"/>
          <w:sz w:val="24"/>
          <w:szCs w:val="24"/>
          <w:shd w:val="clear" w:color="auto" w:fill="FCFCFC"/>
        </w:rPr>
        <w:t>HACI HÜSEYİN TERZİ TEKİRDAĞ</w:t>
      </w:r>
      <w:r w:rsidR="00333C1A" w:rsidRPr="00577CBE">
        <w:rPr>
          <w:rFonts w:asciiTheme="majorBidi" w:hAnsiTheme="majorBidi" w:cstheme="majorBidi"/>
          <w:spacing w:val="5"/>
          <w:sz w:val="24"/>
          <w:szCs w:val="24"/>
          <w:shd w:val="clear" w:color="auto" w:fill="FCFCFC"/>
        </w:rPr>
        <w:t xml:space="preserve"> DİYALİZ MERKEZİ İKTİSADİ İŞLETMESİ </w:t>
      </w:r>
      <w:r w:rsidRPr="00577CBE">
        <w:rPr>
          <w:rFonts w:asciiTheme="majorBidi" w:hAnsiTheme="majorBidi" w:cstheme="majorBidi"/>
          <w:spacing w:val="5"/>
          <w:sz w:val="24"/>
          <w:szCs w:val="24"/>
          <w:shd w:val="clear" w:color="auto" w:fill="FCFCFC"/>
        </w:rPr>
        <w:t xml:space="preserve">Veri Sorumlusu sıfatıyla, </w:t>
      </w:r>
      <w:r w:rsidR="00333C1A" w:rsidRPr="00577CBE">
        <w:rPr>
          <w:rFonts w:asciiTheme="majorBidi" w:hAnsiTheme="majorBidi" w:cstheme="majorBidi"/>
          <w:spacing w:val="5"/>
          <w:sz w:val="24"/>
          <w:szCs w:val="24"/>
          <w:shd w:val="clear" w:color="auto" w:fill="FCFCFC"/>
        </w:rPr>
        <w:t>(bundan böyle Me</w:t>
      </w:r>
      <w:r w:rsidR="008508F8" w:rsidRPr="00577CBE">
        <w:rPr>
          <w:rFonts w:asciiTheme="majorBidi" w:hAnsiTheme="majorBidi" w:cstheme="majorBidi"/>
          <w:spacing w:val="5"/>
          <w:sz w:val="24"/>
          <w:szCs w:val="24"/>
          <w:shd w:val="clear" w:color="auto" w:fill="FCFCFC"/>
        </w:rPr>
        <w:t>rkez olarak olarak anılacaktır)</w:t>
      </w:r>
      <w:r w:rsidR="00333C1A" w:rsidRPr="00577CBE">
        <w:rPr>
          <w:rFonts w:asciiTheme="majorBidi" w:hAnsiTheme="majorBidi" w:cstheme="majorBidi"/>
          <w:sz w:val="24"/>
          <w:szCs w:val="24"/>
          <w:bdr w:val="none" w:sz="0" w:space="0" w:color="auto" w:frame="1"/>
        </w:rPr>
        <w:t>, 6698 sayılı Kişisel Verileri</w:t>
      </w:r>
      <w:r w:rsidR="00826695">
        <w:rPr>
          <w:rFonts w:asciiTheme="majorBidi" w:hAnsiTheme="majorBidi" w:cstheme="majorBidi"/>
          <w:sz w:val="24"/>
          <w:szCs w:val="24"/>
          <w:bdr w:val="none" w:sz="0" w:space="0" w:color="auto" w:frame="1"/>
        </w:rPr>
        <w:t>n Korunması Kanunu (bundan böyle</w:t>
      </w:r>
      <w:r w:rsidR="000A6E41">
        <w:rPr>
          <w:rFonts w:asciiTheme="majorBidi" w:hAnsiTheme="majorBidi" w:cstheme="majorBidi"/>
          <w:sz w:val="24"/>
          <w:szCs w:val="24"/>
          <w:bdr w:val="none" w:sz="0" w:space="0" w:color="auto" w:frame="1"/>
        </w:rPr>
        <w:t xml:space="preserve"> </w:t>
      </w:r>
      <w:r w:rsidR="00826695">
        <w:rPr>
          <w:rFonts w:asciiTheme="majorBidi" w:hAnsiTheme="majorBidi" w:cstheme="majorBidi"/>
          <w:sz w:val="24"/>
          <w:szCs w:val="24"/>
          <w:bdr w:val="none" w:sz="0" w:space="0" w:color="auto" w:frame="1"/>
        </w:rPr>
        <w:t>Kanun</w:t>
      </w:r>
      <w:r w:rsidR="008508F8" w:rsidRPr="00577CBE">
        <w:rPr>
          <w:rFonts w:asciiTheme="majorBidi" w:hAnsiTheme="majorBidi" w:cstheme="majorBidi"/>
          <w:sz w:val="24"/>
          <w:szCs w:val="24"/>
          <w:bdr w:val="none" w:sz="0" w:space="0" w:color="auto" w:frame="1"/>
        </w:rPr>
        <w:t xml:space="preserve"> olarak anılacaktır) </w:t>
      </w:r>
      <w:r w:rsidR="00333C1A" w:rsidRPr="00577CBE">
        <w:rPr>
          <w:rFonts w:asciiTheme="majorBidi" w:hAnsiTheme="majorBidi" w:cstheme="majorBidi"/>
          <w:sz w:val="24"/>
          <w:szCs w:val="24"/>
          <w:bdr w:val="none" w:sz="0" w:space="0" w:color="auto" w:frame="1"/>
        </w:rPr>
        <w:t>uyarınca </w:t>
      </w:r>
      <w:r w:rsidR="00333C1A" w:rsidRPr="00577CBE">
        <w:rPr>
          <w:rFonts w:asciiTheme="majorBidi" w:hAnsiTheme="majorBidi" w:cstheme="majorBidi"/>
          <w:sz w:val="24"/>
          <w:szCs w:val="24"/>
        </w:rPr>
        <w:t xml:space="preserve"> kişisel ve özel nitelikli kişisel verilerin işleme amacı ile bağlantılı, sınırlı ve ölçülü olacak şekilde</w:t>
      </w:r>
      <w:r w:rsidR="00D350F1" w:rsidRPr="00577CBE">
        <w:rPr>
          <w:rFonts w:asciiTheme="majorBidi" w:hAnsiTheme="majorBidi" w:cstheme="majorBidi"/>
          <w:sz w:val="24"/>
          <w:szCs w:val="24"/>
        </w:rPr>
        <w:t>,</w:t>
      </w:r>
      <w:r w:rsidR="00D350F1" w:rsidRPr="00577CBE">
        <w:rPr>
          <w:rFonts w:asciiTheme="majorBidi" w:eastAsia="Times New Roman" w:hAnsiTheme="majorBidi" w:cstheme="majorBidi"/>
          <w:sz w:val="24"/>
          <w:szCs w:val="24"/>
        </w:rPr>
        <w:t xml:space="preserve"> doğruluğunu ve güncel halini koruyarak, işleneceğini, kaydedileceğini, depolanacağını, muhafaza edileceğin</w:t>
      </w:r>
      <w:r w:rsidR="000A6E41">
        <w:rPr>
          <w:rFonts w:asciiTheme="majorBidi" w:eastAsia="Times New Roman" w:hAnsiTheme="majorBidi" w:cstheme="majorBidi"/>
          <w:sz w:val="24"/>
          <w:szCs w:val="24"/>
        </w:rPr>
        <w:t>i, yeniden düzenleneceğini, Kanunun</w:t>
      </w:r>
      <w:r w:rsidR="00D350F1" w:rsidRPr="00577CBE">
        <w:rPr>
          <w:rFonts w:asciiTheme="majorBidi" w:eastAsia="Times New Roman" w:hAnsiTheme="majorBidi" w:cstheme="majorBidi"/>
          <w:sz w:val="24"/>
          <w:szCs w:val="24"/>
        </w:rPr>
        <w:t xml:space="preserve"> öngördüğü şartlarda 3. kişilere</w:t>
      </w:r>
      <w:r w:rsidR="00333C1A" w:rsidRPr="00577CBE">
        <w:rPr>
          <w:rFonts w:asciiTheme="majorBidi" w:hAnsiTheme="majorBidi" w:cstheme="majorBidi"/>
          <w:sz w:val="24"/>
          <w:szCs w:val="24"/>
        </w:rPr>
        <w:t xml:space="preserve"> aktarılacağını bu aydınlatma metni ile bildiririz.</w:t>
      </w:r>
    </w:p>
    <w:p w:rsidR="00B46216" w:rsidRPr="00577CBE" w:rsidRDefault="00B46216" w:rsidP="00B46216">
      <w:pPr>
        <w:pStyle w:val="ListeParagraf"/>
        <w:ind w:left="714"/>
        <w:rPr>
          <w:rFonts w:asciiTheme="majorBidi" w:hAnsiTheme="majorBidi" w:cstheme="majorBidi"/>
          <w:spacing w:val="5"/>
          <w:sz w:val="24"/>
          <w:szCs w:val="24"/>
          <w:shd w:val="clear" w:color="auto" w:fill="FCFCFC"/>
        </w:rPr>
      </w:pPr>
    </w:p>
    <w:p w:rsidR="002850CF" w:rsidRPr="00577CBE" w:rsidRDefault="002850CF" w:rsidP="00D350F1">
      <w:pPr>
        <w:pStyle w:val="ListeParagraf"/>
        <w:numPr>
          <w:ilvl w:val="0"/>
          <w:numId w:val="1"/>
        </w:numPr>
        <w:jc w:val="both"/>
        <w:rPr>
          <w:rStyle w:val="Gl"/>
          <w:rFonts w:asciiTheme="majorBidi" w:hAnsiTheme="majorBidi" w:cstheme="majorBidi"/>
          <w:b w:val="0"/>
          <w:bCs w:val="0"/>
          <w:sz w:val="24"/>
          <w:szCs w:val="24"/>
        </w:rPr>
      </w:pPr>
      <w:r w:rsidRPr="00577CBE">
        <w:rPr>
          <w:rStyle w:val="Gl"/>
          <w:rFonts w:asciiTheme="majorBidi" w:hAnsiTheme="majorBidi" w:cstheme="majorBidi"/>
          <w:spacing w:val="5"/>
          <w:sz w:val="24"/>
          <w:szCs w:val="24"/>
          <w:bdr w:val="none" w:sz="0" w:space="0" w:color="auto" w:frame="1"/>
          <w:shd w:val="clear" w:color="auto" w:fill="FCFCFC"/>
        </w:rPr>
        <w:t> Kişisel Verilerin İşlenmesi ve İşleme Amaçları</w:t>
      </w:r>
    </w:p>
    <w:p w:rsidR="00B73D71" w:rsidRPr="00577CBE" w:rsidRDefault="00B73D71" w:rsidP="00577CBE">
      <w:pPr>
        <w:pStyle w:val="NormalWeb"/>
        <w:spacing w:before="0" w:beforeAutospacing="0" w:after="119" w:afterAutospacing="0"/>
        <w:jc w:val="both"/>
        <w:textAlignment w:val="baseline"/>
        <w:rPr>
          <w:rFonts w:ascii="Futura Next Book" w:hAnsi="Futura Next Book"/>
        </w:rPr>
      </w:pPr>
      <w:r w:rsidRPr="00577CBE">
        <w:rPr>
          <w:rFonts w:ascii="Futura Next Book" w:hAnsi="Futura Next Book"/>
        </w:rPr>
        <w:t>Kanun’un 5. maddesine göre kural olarak kişisel veriler ilgili kişinin açık rızası olmaksızın işlenemez. Ancak aşağıdaki şartlardan birinin varlığı hâlinde, ilgili kişinin açık rızası aranmaksızın kişisel verilerinin işlenmesi mümkündür:</w:t>
      </w:r>
    </w:p>
    <w:p w:rsidR="00B73D71" w:rsidRPr="00577CBE"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577CBE">
        <w:rPr>
          <w:rFonts w:ascii="Futura Next Book" w:hAnsi="Futura Next Book"/>
        </w:rPr>
        <w:t>Kanunlarda açıkça öngörülmesi.</w:t>
      </w:r>
    </w:p>
    <w:p w:rsidR="00B73D71" w:rsidRPr="00577CBE"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577CBE">
        <w:rPr>
          <w:rFonts w:ascii="Futura Next Book" w:hAnsi="Futura Next Book"/>
        </w:rPr>
        <w:t>Fiili imkânsızlık nedeniyle rızasını açıklayamayacak durumda bulunan veya rızasına hukuki geçerlilik tanınmayan kişinin kendisinin ya da bir başkasının hayatı veya beden bütünlüğünün korunması için zorunlu olması.</w:t>
      </w:r>
    </w:p>
    <w:p w:rsidR="00B73D71" w:rsidRPr="00577CBE"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577CBE">
        <w:rPr>
          <w:rFonts w:ascii="Futura Next Book" w:hAnsi="Futura Next Book"/>
        </w:rPr>
        <w:t>Bir sözleşmenin kurulması veya ifasıyla doğrudan doğruya ilgili olması kaydıyla, sözleşmenin taraflarına ait kişisel verilerin işlenmesinin gerekli olması.</w:t>
      </w:r>
    </w:p>
    <w:p w:rsidR="00B73D71" w:rsidRPr="00577CBE"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577CBE">
        <w:rPr>
          <w:rFonts w:ascii="Futura Next Book" w:hAnsi="Futura Next Book"/>
        </w:rPr>
        <w:t>Veri sorumlusunun hukuki yükümlülüğünü yerine getirebilmesi için zorunlu olması.</w:t>
      </w:r>
    </w:p>
    <w:p w:rsidR="00B73D71" w:rsidRPr="00577CBE"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577CBE">
        <w:rPr>
          <w:rFonts w:ascii="Futura Next Book" w:hAnsi="Futura Next Book"/>
        </w:rPr>
        <w:t>İlgili kişinin kendisi tarafından alenileştirilmiş olması.</w:t>
      </w:r>
    </w:p>
    <w:p w:rsidR="00B73D71" w:rsidRPr="00577CBE"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577CBE">
        <w:rPr>
          <w:rFonts w:ascii="Futura Next Book" w:hAnsi="Futura Next Book"/>
        </w:rPr>
        <w:t>Bir hakkın tesisi, kullanılması veya korunması için veri işlemenin zorunlu olması.</w:t>
      </w:r>
    </w:p>
    <w:p w:rsidR="00B73D71" w:rsidRPr="00577CBE"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577CBE">
        <w:rPr>
          <w:rFonts w:ascii="Futura Next Book" w:hAnsi="Futura Next Book"/>
        </w:rPr>
        <w:t>İlgili kişinin temel hak ve özgürlüklerine zarar vermemek kaydıyla, veri sorumlusunun meşru menfaatleri için veri işlenmesinin zorunlu olması.</w:t>
      </w:r>
    </w:p>
    <w:p w:rsidR="00B73D71" w:rsidRPr="00577CBE" w:rsidRDefault="00B73D71" w:rsidP="00B73D71">
      <w:pPr>
        <w:jc w:val="both"/>
        <w:rPr>
          <w:rStyle w:val="Gl"/>
          <w:rFonts w:asciiTheme="majorBidi" w:hAnsiTheme="majorBidi" w:cstheme="majorBidi"/>
          <w:b w:val="0"/>
          <w:bCs w:val="0"/>
          <w:sz w:val="24"/>
          <w:szCs w:val="24"/>
        </w:rPr>
      </w:pPr>
      <w:r w:rsidRPr="00577CBE">
        <w:rPr>
          <w:rFonts w:ascii="Futura Next Book" w:hAnsi="Futura Next Book"/>
          <w:sz w:val="24"/>
          <w:szCs w:val="24"/>
        </w:rPr>
        <w:t>Özel nitelikli kişisel veri niteliğinde olan;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kural olarak ilgilinin açık rızası</w:t>
      </w:r>
      <w:r w:rsidR="005E6D94" w:rsidRPr="00577CBE">
        <w:rPr>
          <w:rFonts w:ascii="Futura Next Book" w:hAnsi="Futura Next Book"/>
          <w:sz w:val="24"/>
          <w:szCs w:val="24"/>
        </w:rPr>
        <w:t xml:space="preserve"> olmaksızın işlenmesi yasaktır. </w:t>
      </w:r>
      <w:r w:rsidRPr="00577CBE">
        <w:rPr>
          <w:rFonts w:ascii="Futura Next Book" w:hAnsi="Futura Next Book"/>
          <w:sz w:val="24"/>
          <w:szCs w:val="24"/>
        </w:rPr>
        <w:t>Ancak, yukarıda belirtilen sağlık ve cinsel hayat dışındaki özel nitelikli kişisel veriler de kanunlarda öngörülen hâllerde ilgili kişinin açık rızası aranma</w:t>
      </w:r>
      <w:r w:rsidR="005E6D94" w:rsidRPr="00577CBE">
        <w:rPr>
          <w:rFonts w:ascii="Futura Next Book" w:hAnsi="Futura Next Book"/>
          <w:sz w:val="24"/>
          <w:szCs w:val="24"/>
        </w:rPr>
        <w:t>ksızın işlenebilir. Sağlık ve ci</w:t>
      </w:r>
      <w:r w:rsidRPr="00577CBE">
        <w:rPr>
          <w:rFonts w:ascii="Futura Next Book" w:hAnsi="Futura Next Book"/>
          <w:sz w:val="24"/>
          <w:szCs w:val="24"/>
        </w:rPr>
        <w:t>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B73D71" w:rsidRPr="00577CBE" w:rsidRDefault="00B73D71" w:rsidP="00B73D71">
      <w:pPr>
        <w:jc w:val="both"/>
        <w:rPr>
          <w:rStyle w:val="Gl"/>
          <w:rFonts w:asciiTheme="majorBidi" w:hAnsiTheme="majorBidi" w:cstheme="majorBidi"/>
          <w:b w:val="0"/>
          <w:bCs w:val="0"/>
          <w:sz w:val="24"/>
          <w:szCs w:val="24"/>
        </w:rPr>
      </w:pPr>
      <w:r w:rsidRPr="00577CBE">
        <w:rPr>
          <w:rStyle w:val="Gl"/>
          <w:rFonts w:asciiTheme="majorBidi" w:hAnsiTheme="majorBidi" w:cstheme="majorBidi"/>
          <w:b w:val="0"/>
          <w:bCs w:val="0"/>
          <w:sz w:val="24"/>
          <w:szCs w:val="24"/>
        </w:rPr>
        <w:t>Merkez tarafından işlemeye konu olan kişisel ve özel nitelikli kişisel verileriniz aşağıda sıralanmıştır.</w:t>
      </w:r>
    </w:p>
    <w:p w:rsidR="00B73D71" w:rsidRPr="00577CBE" w:rsidRDefault="00E71D86" w:rsidP="00577CBE">
      <w:pPr>
        <w:pStyle w:val="ListeParagraf"/>
        <w:numPr>
          <w:ilvl w:val="0"/>
          <w:numId w:val="17"/>
        </w:numPr>
        <w:jc w:val="both"/>
        <w:rPr>
          <w:rFonts w:asciiTheme="majorBidi" w:hAnsiTheme="majorBidi" w:cstheme="majorBidi"/>
          <w:sz w:val="24"/>
          <w:szCs w:val="24"/>
        </w:rPr>
      </w:pPr>
      <w:r w:rsidRPr="00577CBE">
        <w:rPr>
          <w:rFonts w:asciiTheme="majorBidi" w:hAnsiTheme="majorBidi" w:cstheme="majorBidi"/>
          <w:sz w:val="24"/>
          <w:szCs w:val="24"/>
          <w:shd w:val="clear" w:color="auto" w:fill="FFFFFF"/>
        </w:rPr>
        <w:lastRenderedPageBreak/>
        <w:t xml:space="preserve">Adınız, soyadınız, TC kimlik numaranız, Türk vatandaşı olmamanız halinde pasaport numaranız veya geçici TC kimlik numaranız, doğum yeri ve tarihiniz, medeni haliniz, cinsiyet bilginiz gibi </w:t>
      </w:r>
      <w:r w:rsidR="008508F8" w:rsidRPr="00577CBE">
        <w:rPr>
          <w:rFonts w:asciiTheme="majorBidi" w:hAnsiTheme="majorBidi" w:cstheme="majorBidi"/>
          <w:sz w:val="24"/>
          <w:szCs w:val="24"/>
          <w:shd w:val="clear" w:color="auto" w:fill="FFFFFF"/>
        </w:rPr>
        <w:t xml:space="preserve">diğer </w:t>
      </w:r>
      <w:r w:rsidRPr="00577CBE">
        <w:rPr>
          <w:rFonts w:asciiTheme="majorBidi" w:hAnsiTheme="majorBidi" w:cstheme="majorBidi"/>
          <w:sz w:val="24"/>
          <w:szCs w:val="24"/>
          <w:shd w:val="clear" w:color="auto" w:fill="FFFFFF"/>
        </w:rPr>
        <w:t>kimlik verileriniz ve ibraz ettiğin</w:t>
      </w:r>
      <w:r w:rsidR="00577CBE" w:rsidRPr="00577CBE">
        <w:rPr>
          <w:rFonts w:asciiTheme="majorBidi" w:hAnsiTheme="majorBidi" w:cstheme="majorBidi"/>
          <w:sz w:val="24"/>
          <w:szCs w:val="24"/>
          <w:shd w:val="clear" w:color="auto" w:fill="FFFFFF"/>
        </w:rPr>
        <w:t>iz TC Kimlik Kartı Fotokopiniz</w:t>
      </w:r>
    </w:p>
    <w:p w:rsidR="00E71D86" w:rsidRPr="00577CBE" w:rsidRDefault="00E71D86" w:rsidP="00E71D86">
      <w:pPr>
        <w:numPr>
          <w:ilvl w:val="0"/>
          <w:numId w:val="17"/>
        </w:numPr>
        <w:shd w:val="clear" w:color="auto" w:fill="FFFFFF"/>
        <w:spacing w:before="100" w:beforeAutospacing="1" w:after="150" w:line="300" w:lineRule="atLeast"/>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Adresiniz, Telefon numaranız, Elektronik posta adresiniz gibi iletişim verileriniz,</w:t>
      </w:r>
    </w:p>
    <w:p w:rsidR="00E71D86" w:rsidRPr="00577CBE" w:rsidRDefault="00E71D86" w:rsidP="00E71D86">
      <w:pPr>
        <w:pStyle w:val="ListeParagraf"/>
        <w:numPr>
          <w:ilvl w:val="0"/>
          <w:numId w:val="17"/>
        </w:numPr>
        <w:jc w:val="both"/>
        <w:rPr>
          <w:rFonts w:asciiTheme="majorBidi" w:hAnsiTheme="majorBidi" w:cstheme="majorBidi"/>
          <w:sz w:val="24"/>
          <w:szCs w:val="24"/>
        </w:rPr>
      </w:pPr>
      <w:r w:rsidRPr="00577CBE">
        <w:rPr>
          <w:rFonts w:asciiTheme="majorBidi" w:hAnsiTheme="majorBidi" w:cstheme="majorBidi"/>
          <w:sz w:val="24"/>
          <w:szCs w:val="24"/>
          <w:shd w:val="clear" w:color="auto" w:fill="FFFFFF"/>
        </w:rPr>
        <w:t>Dosyanızda takip edilmesi amacıyla sunduğunuz laboratuvar ve görüntüleme sonuçlarınız, test sonuçlarınız, muayene verileriniz, reçete bilgileriniz gibi tıbbi teşhis, tedavi ve bakım hizmetlerinin yürütülmesi sırasında elde edilen sağlık verileriniz</w:t>
      </w:r>
      <w:r w:rsidR="007B17B1" w:rsidRPr="00577CBE">
        <w:rPr>
          <w:rFonts w:asciiTheme="majorBidi" w:hAnsiTheme="majorBidi" w:cstheme="majorBidi"/>
          <w:sz w:val="24"/>
          <w:szCs w:val="24"/>
          <w:shd w:val="clear" w:color="auto" w:fill="FFFFFF"/>
        </w:rPr>
        <w:t>.</w:t>
      </w:r>
    </w:p>
    <w:p w:rsidR="00E71D86" w:rsidRPr="00577CBE" w:rsidRDefault="00E71D86" w:rsidP="00E71D86">
      <w:pPr>
        <w:pStyle w:val="ListeParagraf"/>
        <w:numPr>
          <w:ilvl w:val="0"/>
          <w:numId w:val="17"/>
        </w:numPr>
        <w:jc w:val="both"/>
        <w:rPr>
          <w:rFonts w:asciiTheme="majorBidi" w:hAnsiTheme="majorBidi" w:cstheme="majorBidi"/>
          <w:sz w:val="24"/>
          <w:szCs w:val="24"/>
        </w:rPr>
      </w:pPr>
      <w:r w:rsidRPr="00577CBE">
        <w:rPr>
          <w:rFonts w:asciiTheme="majorBidi" w:hAnsiTheme="majorBidi" w:cstheme="majorBidi"/>
          <w:sz w:val="24"/>
          <w:szCs w:val="24"/>
          <w:shd w:val="clear" w:color="auto" w:fill="FFFFFF"/>
        </w:rPr>
        <w:t>Diyaliz raporu, engelli raporu verileriniz</w:t>
      </w:r>
    </w:p>
    <w:p w:rsidR="00781BF3" w:rsidRPr="00577CBE" w:rsidRDefault="00781BF3" w:rsidP="00E71D86">
      <w:pPr>
        <w:pStyle w:val="ListeParagraf"/>
        <w:numPr>
          <w:ilvl w:val="0"/>
          <w:numId w:val="17"/>
        </w:numPr>
        <w:jc w:val="both"/>
        <w:rPr>
          <w:rFonts w:asciiTheme="majorBidi" w:hAnsiTheme="majorBidi" w:cstheme="majorBidi"/>
          <w:sz w:val="24"/>
          <w:szCs w:val="24"/>
        </w:rPr>
      </w:pPr>
      <w:r w:rsidRPr="00577CBE">
        <w:rPr>
          <w:rFonts w:asciiTheme="majorBidi" w:hAnsiTheme="majorBidi" w:cstheme="majorBidi"/>
          <w:sz w:val="24"/>
          <w:szCs w:val="24"/>
          <w:shd w:val="clear" w:color="auto" w:fill="FFFFFF"/>
        </w:rPr>
        <w:t>Fotoğrafınız</w:t>
      </w:r>
    </w:p>
    <w:p w:rsidR="00E71D86" w:rsidRPr="00577CBE" w:rsidRDefault="00E71D86" w:rsidP="00E71D86">
      <w:pPr>
        <w:numPr>
          <w:ilvl w:val="0"/>
          <w:numId w:val="17"/>
        </w:numPr>
        <w:shd w:val="clear" w:color="auto" w:fill="FFFFFF"/>
        <w:spacing w:before="100" w:beforeAutospacing="1" w:after="150" w:line="300" w:lineRule="atLeast"/>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Hizmetlerimizi değerlendirmek amacı ile payla</w:t>
      </w:r>
      <w:r w:rsidR="008508F8" w:rsidRPr="00577CBE">
        <w:rPr>
          <w:rFonts w:asciiTheme="majorBidi" w:eastAsia="Times New Roman" w:hAnsiTheme="majorBidi" w:cstheme="majorBidi"/>
          <w:sz w:val="24"/>
          <w:szCs w:val="24"/>
        </w:rPr>
        <w:t>ştığınız yanıt ve yorumlarınız</w:t>
      </w:r>
    </w:p>
    <w:p w:rsidR="00E71D86" w:rsidRPr="00577CBE" w:rsidRDefault="00E71D86" w:rsidP="00E71D86">
      <w:pPr>
        <w:numPr>
          <w:ilvl w:val="0"/>
          <w:numId w:val="17"/>
        </w:numPr>
        <w:shd w:val="clear" w:color="auto" w:fill="FFFFFF"/>
        <w:spacing w:before="100" w:beforeAutospacing="1" w:after="150" w:line="300" w:lineRule="atLeast"/>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 xml:space="preserve">Merkeze geldiğinizde alınan kapalı devre kamera </w:t>
      </w:r>
      <w:r w:rsidR="008508F8" w:rsidRPr="00577CBE">
        <w:rPr>
          <w:rFonts w:asciiTheme="majorBidi" w:eastAsia="Times New Roman" w:hAnsiTheme="majorBidi" w:cstheme="majorBidi"/>
          <w:sz w:val="24"/>
          <w:szCs w:val="24"/>
        </w:rPr>
        <w:t>sistemi görüntü ve ses kaydınız</w:t>
      </w:r>
    </w:p>
    <w:p w:rsidR="007B17B1" w:rsidRPr="00577CBE" w:rsidRDefault="007B17B1" w:rsidP="00E71D86">
      <w:pPr>
        <w:numPr>
          <w:ilvl w:val="0"/>
          <w:numId w:val="17"/>
        </w:numPr>
        <w:shd w:val="clear" w:color="auto" w:fill="FFFFFF"/>
        <w:spacing w:before="100" w:beforeAutospacing="1" w:after="150" w:line="300" w:lineRule="atLeast"/>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Biyometrik veriniz ( avuç veya parmak izi gibi.)</w:t>
      </w:r>
    </w:p>
    <w:p w:rsidR="00E71D86" w:rsidRPr="00577CBE" w:rsidRDefault="00E71D86" w:rsidP="00E71D86">
      <w:pPr>
        <w:numPr>
          <w:ilvl w:val="0"/>
          <w:numId w:val="17"/>
        </w:numPr>
        <w:shd w:val="clear" w:color="auto" w:fill="FFFFFF"/>
        <w:spacing w:before="100" w:beforeAutospacing="1" w:after="150" w:line="300" w:lineRule="atLeast"/>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Sağlık hizmetlerinin finansmanı ve planlaması amacıyla özel sağlık sigortasına ilişkin verileriniz ve Sosyal Güvenlik Kurumu verileriniz,</w:t>
      </w:r>
    </w:p>
    <w:p w:rsidR="00E71D86" w:rsidRPr="00577CBE" w:rsidRDefault="00E71D86" w:rsidP="00E71D86">
      <w:pPr>
        <w:pStyle w:val="ListeParagraf"/>
        <w:numPr>
          <w:ilvl w:val="0"/>
          <w:numId w:val="17"/>
        </w:numPr>
        <w:jc w:val="both"/>
        <w:rPr>
          <w:rFonts w:asciiTheme="majorBidi" w:hAnsiTheme="majorBidi" w:cstheme="majorBidi"/>
          <w:sz w:val="24"/>
          <w:szCs w:val="24"/>
        </w:rPr>
      </w:pPr>
      <w:r w:rsidRPr="00577CBE">
        <w:rPr>
          <w:rFonts w:asciiTheme="majorBidi" w:hAnsiTheme="majorBidi" w:cstheme="majorBidi"/>
          <w:sz w:val="24"/>
          <w:szCs w:val="24"/>
          <w:shd w:val="clear" w:color="auto" w:fill="FFFFFF"/>
        </w:rPr>
        <w:t>Web sitemiz kullanımı sırasında elde edilen gezinme bilgileri, IP adresi, tarayıcı bilgileri ve kendi rızanız ile ilettiğiniz tıbbi belgeler, anketler, form bilgileriniz ve konum verileriniz.</w:t>
      </w:r>
    </w:p>
    <w:p w:rsidR="007B17B1" w:rsidRPr="00577CBE" w:rsidRDefault="007B17B1" w:rsidP="007B17B1">
      <w:pPr>
        <w:ind w:left="360"/>
        <w:jc w:val="both"/>
        <w:rPr>
          <w:rStyle w:val="Gl"/>
          <w:rFonts w:asciiTheme="majorBidi" w:hAnsiTheme="majorBidi" w:cstheme="majorBidi"/>
          <w:b w:val="0"/>
          <w:bCs w:val="0"/>
          <w:sz w:val="24"/>
          <w:szCs w:val="24"/>
        </w:rPr>
      </w:pPr>
      <w:r w:rsidRPr="00577CBE">
        <w:rPr>
          <w:rStyle w:val="Gl"/>
          <w:rFonts w:asciiTheme="majorBidi" w:hAnsiTheme="majorBidi" w:cstheme="majorBidi"/>
          <w:b w:val="0"/>
          <w:bCs w:val="0"/>
          <w:sz w:val="24"/>
          <w:szCs w:val="24"/>
        </w:rPr>
        <w:t>Belirtilmiş olan kişisel ve özel nitelikli verileriniz aşağıdaki amaçlarla işlenebilmektedir.</w:t>
      </w:r>
    </w:p>
    <w:p w:rsidR="00610EE8" w:rsidRPr="00577CBE" w:rsidRDefault="00781BF3" w:rsidP="007B17B1">
      <w:pPr>
        <w:pStyle w:val="NormalWeb"/>
        <w:numPr>
          <w:ilvl w:val="0"/>
          <w:numId w:val="22"/>
        </w:numPr>
        <w:spacing w:before="0" w:beforeAutospacing="0" w:after="0" w:afterAutospacing="0"/>
        <w:textAlignment w:val="baseline"/>
        <w:rPr>
          <w:rFonts w:ascii="Futura Next Book" w:hAnsi="Futura Next Book"/>
        </w:rPr>
      </w:pPr>
      <w:r w:rsidRPr="00577CBE">
        <w:rPr>
          <w:rFonts w:ascii="Futura Next Book" w:hAnsi="Futura Next Book"/>
        </w:rPr>
        <w:t>Hasta kayıt işlemlerinin gerçekleştirilmesi</w:t>
      </w:r>
    </w:p>
    <w:p w:rsidR="00781BF3" w:rsidRPr="00577CBE" w:rsidRDefault="00781BF3" w:rsidP="007B17B1">
      <w:pPr>
        <w:pStyle w:val="NormalWeb"/>
        <w:numPr>
          <w:ilvl w:val="0"/>
          <w:numId w:val="22"/>
        </w:numPr>
        <w:spacing w:before="0" w:beforeAutospacing="0" w:after="0" w:afterAutospacing="0"/>
        <w:textAlignment w:val="baseline"/>
        <w:rPr>
          <w:rFonts w:ascii="Futura Next Book" w:hAnsi="Futura Next Book"/>
        </w:rPr>
      </w:pPr>
      <w:r w:rsidRPr="00577CBE">
        <w:rPr>
          <w:rFonts w:ascii="Futura Next Book" w:hAnsi="Futura Next Book"/>
        </w:rPr>
        <w:t>Tedavi ve bakım hizmetlerinin yürütülmesi</w:t>
      </w:r>
    </w:p>
    <w:p w:rsidR="00781BF3" w:rsidRPr="00577CBE" w:rsidRDefault="00781BF3" w:rsidP="007B17B1">
      <w:pPr>
        <w:pStyle w:val="NormalWeb"/>
        <w:numPr>
          <w:ilvl w:val="0"/>
          <w:numId w:val="22"/>
        </w:numPr>
        <w:spacing w:before="0" w:beforeAutospacing="0" w:after="0" w:afterAutospacing="0"/>
        <w:textAlignment w:val="baseline"/>
        <w:rPr>
          <w:rFonts w:ascii="Futura Next Book" w:hAnsi="Futura Next Book"/>
        </w:rPr>
      </w:pPr>
      <w:r w:rsidRPr="00577CBE">
        <w:rPr>
          <w:rFonts w:ascii="Futura Next Book" w:hAnsi="Futura Next Book"/>
        </w:rPr>
        <w:t>Faaliyetlerin mevzuata uygun yürütülmesi</w:t>
      </w:r>
    </w:p>
    <w:p w:rsidR="00781BF3" w:rsidRPr="00577CBE" w:rsidRDefault="00781BF3" w:rsidP="00132947">
      <w:pPr>
        <w:pStyle w:val="NormalWeb"/>
        <w:numPr>
          <w:ilvl w:val="0"/>
          <w:numId w:val="22"/>
        </w:numPr>
        <w:spacing w:before="0" w:beforeAutospacing="0" w:after="0" w:afterAutospacing="0"/>
        <w:textAlignment w:val="baseline"/>
        <w:rPr>
          <w:rFonts w:asciiTheme="majorBidi" w:hAnsiTheme="majorBidi" w:cstheme="majorBidi"/>
        </w:rPr>
      </w:pPr>
      <w:r w:rsidRPr="00577CBE">
        <w:rPr>
          <w:rFonts w:asciiTheme="majorBidi" w:hAnsiTheme="majorBidi" w:cstheme="majorBidi"/>
          <w:shd w:val="clear" w:color="auto" w:fill="F9F9F9"/>
        </w:rPr>
        <w:t xml:space="preserve">İlgili mevzuat uyarınca Sağlık Bakanlığı ve diğer </w:t>
      </w:r>
      <w:r w:rsidR="00132947" w:rsidRPr="00577CBE">
        <w:rPr>
          <w:rFonts w:asciiTheme="majorBidi" w:hAnsiTheme="majorBidi" w:cstheme="majorBidi"/>
          <w:shd w:val="clear" w:color="auto" w:fill="F9F9F9"/>
        </w:rPr>
        <w:t>yetkili kamu kurum ve kuruluşlara bilgi verilmesi</w:t>
      </w:r>
    </w:p>
    <w:p w:rsidR="00781BF3" w:rsidRPr="00577CBE" w:rsidRDefault="00781BF3" w:rsidP="00715837">
      <w:pPr>
        <w:pStyle w:val="NormalWeb"/>
        <w:numPr>
          <w:ilvl w:val="0"/>
          <w:numId w:val="22"/>
        </w:numPr>
        <w:spacing w:before="0" w:beforeAutospacing="0" w:after="0" w:afterAutospacing="0"/>
        <w:textAlignment w:val="baseline"/>
        <w:rPr>
          <w:rFonts w:asciiTheme="majorBidi" w:hAnsiTheme="majorBidi" w:cstheme="majorBidi"/>
        </w:rPr>
      </w:pPr>
      <w:r w:rsidRPr="00577CBE">
        <w:rPr>
          <w:rFonts w:asciiTheme="majorBidi" w:hAnsiTheme="majorBidi" w:cstheme="majorBidi"/>
          <w:shd w:val="clear" w:color="auto" w:fill="F9F9F9"/>
        </w:rPr>
        <w:t>S</w:t>
      </w:r>
      <w:r w:rsidR="00715837" w:rsidRPr="00577CBE">
        <w:rPr>
          <w:rFonts w:asciiTheme="majorBidi" w:hAnsiTheme="majorBidi" w:cstheme="majorBidi"/>
          <w:shd w:val="clear" w:color="auto" w:fill="F9F9F9"/>
        </w:rPr>
        <w:t>ağlık hizmetlerinin planlanması, yönetimi, faturalandırılması</w:t>
      </w:r>
    </w:p>
    <w:p w:rsidR="00132947" w:rsidRPr="00577CBE" w:rsidRDefault="00132947" w:rsidP="007B17B1">
      <w:pPr>
        <w:pStyle w:val="NormalWeb"/>
        <w:numPr>
          <w:ilvl w:val="0"/>
          <w:numId w:val="22"/>
        </w:numPr>
        <w:spacing w:before="0" w:beforeAutospacing="0" w:after="0" w:afterAutospacing="0"/>
        <w:textAlignment w:val="baseline"/>
        <w:rPr>
          <w:rFonts w:asciiTheme="majorBidi" w:hAnsiTheme="majorBidi" w:cstheme="majorBidi"/>
        </w:rPr>
      </w:pPr>
      <w:r w:rsidRPr="00577CBE">
        <w:rPr>
          <w:rFonts w:asciiTheme="majorBidi" w:hAnsiTheme="majorBidi" w:cstheme="majorBidi"/>
          <w:shd w:val="clear" w:color="auto" w:fill="FFFFFF"/>
        </w:rPr>
        <w:t>Talep ve şikayetlerin takibi</w:t>
      </w:r>
    </w:p>
    <w:p w:rsidR="00781BF3" w:rsidRPr="00577CBE" w:rsidRDefault="008508F8" w:rsidP="007B17B1">
      <w:pPr>
        <w:pStyle w:val="NormalWeb"/>
        <w:numPr>
          <w:ilvl w:val="0"/>
          <w:numId w:val="22"/>
        </w:numPr>
        <w:spacing w:before="0" w:beforeAutospacing="0" w:after="0" w:afterAutospacing="0"/>
        <w:textAlignment w:val="baseline"/>
        <w:rPr>
          <w:rFonts w:asciiTheme="majorBidi" w:hAnsiTheme="majorBidi" w:cstheme="majorBidi"/>
        </w:rPr>
      </w:pPr>
      <w:r w:rsidRPr="00577CBE">
        <w:rPr>
          <w:rFonts w:asciiTheme="majorBidi" w:hAnsiTheme="majorBidi" w:cstheme="majorBidi"/>
          <w:shd w:val="clear" w:color="auto" w:fill="FFFFFF"/>
        </w:rPr>
        <w:t>H</w:t>
      </w:r>
      <w:r w:rsidR="00781BF3" w:rsidRPr="00577CBE">
        <w:rPr>
          <w:rFonts w:asciiTheme="majorBidi" w:hAnsiTheme="majorBidi" w:cstheme="majorBidi"/>
          <w:shd w:val="clear" w:color="auto" w:fill="FFFFFF"/>
        </w:rPr>
        <w:t>asta memnuniyetinin ölçülmesi, arttırılması ve araştırılması</w:t>
      </w:r>
    </w:p>
    <w:p w:rsidR="00781BF3" w:rsidRPr="002E2F67" w:rsidRDefault="00781BF3" w:rsidP="007B17B1">
      <w:pPr>
        <w:pStyle w:val="NormalWeb"/>
        <w:numPr>
          <w:ilvl w:val="0"/>
          <w:numId w:val="22"/>
        </w:numPr>
        <w:spacing w:before="0" w:beforeAutospacing="0" w:after="0" w:afterAutospacing="0"/>
        <w:textAlignment w:val="baseline"/>
        <w:rPr>
          <w:rFonts w:asciiTheme="majorBidi" w:hAnsiTheme="majorBidi" w:cstheme="majorBidi"/>
        </w:rPr>
      </w:pPr>
      <w:r w:rsidRPr="00577CBE">
        <w:rPr>
          <w:rFonts w:asciiTheme="majorBidi" w:hAnsiTheme="majorBidi" w:cstheme="majorBidi"/>
          <w:shd w:val="clear" w:color="auto" w:fill="F9F9F9"/>
        </w:rPr>
        <w:t>Sağlık hizmetlerini geliştirme amacıyla araştırma ve analiz yapılması</w:t>
      </w:r>
    </w:p>
    <w:p w:rsidR="002E2F67" w:rsidRPr="002E2F67" w:rsidRDefault="002E2F67" w:rsidP="007B17B1">
      <w:pPr>
        <w:pStyle w:val="NormalWeb"/>
        <w:numPr>
          <w:ilvl w:val="0"/>
          <w:numId w:val="22"/>
        </w:numPr>
        <w:spacing w:before="0" w:beforeAutospacing="0" w:after="0" w:afterAutospacing="0"/>
        <w:textAlignment w:val="baseline"/>
        <w:rPr>
          <w:rFonts w:asciiTheme="majorBidi" w:hAnsiTheme="majorBidi" w:cstheme="majorBidi"/>
        </w:rPr>
      </w:pPr>
      <w:r>
        <w:rPr>
          <w:rFonts w:asciiTheme="majorBidi" w:hAnsiTheme="majorBidi" w:cstheme="majorBidi"/>
          <w:shd w:val="clear" w:color="auto" w:fill="F9F9F9"/>
        </w:rPr>
        <w:t>Sözleşme süreçlerinin yürütülmesi</w:t>
      </w:r>
    </w:p>
    <w:p w:rsidR="002E2F67" w:rsidRPr="002E2F67" w:rsidRDefault="002E2F67" w:rsidP="007B17B1">
      <w:pPr>
        <w:pStyle w:val="NormalWeb"/>
        <w:numPr>
          <w:ilvl w:val="0"/>
          <w:numId w:val="22"/>
        </w:numPr>
        <w:spacing w:before="0" w:beforeAutospacing="0" w:after="0" w:afterAutospacing="0"/>
        <w:textAlignment w:val="baseline"/>
        <w:rPr>
          <w:rFonts w:asciiTheme="majorBidi" w:hAnsiTheme="majorBidi" w:cstheme="majorBidi"/>
        </w:rPr>
      </w:pPr>
      <w:r>
        <w:rPr>
          <w:rFonts w:asciiTheme="majorBidi" w:hAnsiTheme="majorBidi" w:cstheme="majorBidi"/>
          <w:shd w:val="clear" w:color="auto" w:fill="F9F9F9"/>
        </w:rPr>
        <w:t>Yetkili Kişi, Kurum ve Kuruluşlara Bilgi verilmesi</w:t>
      </w:r>
    </w:p>
    <w:p w:rsidR="002E2F67" w:rsidRPr="002E2F67" w:rsidRDefault="002E2F67" w:rsidP="007B17B1">
      <w:pPr>
        <w:pStyle w:val="NormalWeb"/>
        <w:numPr>
          <w:ilvl w:val="0"/>
          <w:numId w:val="22"/>
        </w:numPr>
        <w:spacing w:before="0" w:beforeAutospacing="0" w:after="0" w:afterAutospacing="0"/>
        <w:textAlignment w:val="baseline"/>
        <w:rPr>
          <w:rFonts w:asciiTheme="majorBidi" w:hAnsiTheme="majorBidi" w:cstheme="majorBidi"/>
        </w:rPr>
      </w:pPr>
      <w:r>
        <w:rPr>
          <w:rFonts w:asciiTheme="majorBidi" w:hAnsiTheme="majorBidi" w:cstheme="majorBidi"/>
          <w:shd w:val="clear" w:color="auto" w:fill="F9F9F9"/>
        </w:rPr>
        <w:t>Fiziksel Mekan Güvenliği Temini</w:t>
      </w:r>
    </w:p>
    <w:p w:rsidR="002E2F67" w:rsidRPr="00577CBE" w:rsidRDefault="002E2F67" w:rsidP="007B17B1">
      <w:pPr>
        <w:pStyle w:val="NormalWeb"/>
        <w:numPr>
          <w:ilvl w:val="0"/>
          <w:numId w:val="22"/>
        </w:numPr>
        <w:spacing w:before="0" w:beforeAutospacing="0" w:after="0" w:afterAutospacing="0"/>
        <w:textAlignment w:val="baseline"/>
        <w:rPr>
          <w:rFonts w:asciiTheme="majorBidi" w:hAnsiTheme="majorBidi" w:cstheme="majorBidi"/>
        </w:rPr>
      </w:pPr>
      <w:r>
        <w:rPr>
          <w:rFonts w:asciiTheme="majorBidi" w:hAnsiTheme="majorBidi" w:cstheme="majorBidi"/>
          <w:shd w:val="clear" w:color="auto" w:fill="F9F9F9"/>
        </w:rPr>
        <w:t>Hukuk İşlemlerinin Takibi ve Yürütülmesi</w:t>
      </w:r>
    </w:p>
    <w:p w:rsidR="00423029" w:rsidRPr="00577CBE" w:rsidRDefault="00423029" w:rsidP="00610EE8">
      <w:pPr>
        <w:spacing w:after="0" w:line="240" w:lineRule="auto"/>
        <w:rPr>
          <w:rFonts w:asciiTheme="majorBidi" w:eastAsia="Times New Roman" w:hAnsiTheme="majorBidi" w:cstheme="majorBidi"/>
          <w:sz w:val="24"/>
          <w:szCs w:val="24"/>
        </w:rPr>
      </w:pPr>
    </w:p>
    <w:p w:rsidR="00C16E49" w:rsidRPr="00577CBE" w:rsidRDefault="00C16E49" w:rsidP="000D4D49">
      <w:pPr>
        <w:jc w:val="both"/>
        <w:rPr>
          <w:rFonts w:asciiTheme="majorBidi" w:hAnsiTheme="majorBidi" w:cstheme="majorBidi"/>
          <w:b/>
          <w:bCs/>
          <w:spacing w:val="5"/>
          <w:sz w:val="24"/>
          <w:szCs w:val="24"/>
          <w:shd w:val="clear" w:color="auto" w:fill="FCFCFC"/>
        </w:rPr>
      </w:pPr>
      <w:r w:rsidRPr="00577CBE">
        <w:rPr>
          <w:rFonts w:asciiTheme="majorBidi" w:hAnsiTheme="majorBidi" w:cstheme="majorBidi"/>
          <w:b/>
          <w:bCs/>
          <w:spacing w:val="5"/>
          <w:sz w:val="24"/>
          <w:szCs w:val="24"/>
          <w:shd w:val="clear" w:color="auto" w:fill="FCFCFC"/>
        </w:rPr>
        <w:t>3-İşlenen Kişisel Verilen Kimlere ve Hangi Amaçla Aktarılabileceği</w:t>
      </w:r>
    </w:p>
    <w:p w:rsidR="00826695" w:rsidRPr="00577CBE" w:rsidRDefault="00610EE8" w:rsidP="003A5CF6">
      <w:pPr>
        <w:jc w:val="both"/>
        <w:rPr>
          <w:rFonts w:asciiTheme="majorBidi" w:hAnsiTheme="majorBidi" w:cstheme="majorBidi"/>
          <w:spacing w:val="5"/>
          <w:sz w:val="24"/>
          <w:szCs w:val="24"/>
          <w:shd w:val="clear" w:color="auto" w:fill="FCFCFC"/>
        </w:rPr>
      </w:pPr>
      <w:r w:rsidRPr="00577CBE">
        <w:rPr>
          <w:rFonts w:asciiTheme="majorBidi" w:hAnsiTheme="majorBidi" w:cstheme="majorBidi"/>
          <w:spacing w:val="5"/>
          <w:sz w:val="24"/>
          <w:szCs w:val="24"/>
          <w:shd w:val="clear" w:color="auto" w:fill="FCFCFC"/>
        </w:rPr>
        <w:t>Merkez</w:t>
      </w:r>
      <w:r w:rsidR="00C16E49" w:rsidRPr="00577CBE">
        <w:rPr>
          <w:rFonts w:asciiTheme="majorBidi" w:hAnsiTheme="majorBidi" w:cstheme="majorBidi"/>
          <w:spacing w:val="5"/>
          <w:sz w:val="24"/>
          <w:szCs w:val="24"/>
          <w:shd w:val="clear" w:color="auto" w:fill="FCFCFC"/>
        </w:rPr>
        <w:t xml:space="preserve"> tarafından toplanan kişisel verileriniz; 6698 Sayılı Kişisel Verilerin Korunması Kanunu, Diyaliz Merkezleri Hakkında Yönetmelik, </w:t>
      </w:r>
      <w:r w:rsidR="00A93AC5" w:rsidRPr="00577CBE">
        <w:rPr>
          <w:rFonts w:asciiTheme="majorBidi" w:hAnsiTheme="majorBidi" w:cstheme="majorBidi"/>
          <w:spacing w:val="5"/>
          <w:sz w:val="24"/>
          <w:szCs w:val="24"/>
          <w:shd w:val="clear" w:color="auto" w:fill="FCFCFC"/>
        </w:rPr>
        <w:t xml:space="preserve">Sosyal Güvenlik Kurumu Özel Sağlık Hizmeti Sunucularından </w:t>
      </w:r>
      <w:r w:rsidR="00D74486">
        <w:rPr>
          <w:rFonts w:asciiTheme="majorBidi" w:hAnsiTheme="majorBidi" w:cstheme="majorBidi"/>
          <w:spacing w:val="5"/>
          <w:sz w:val="24"/>
          <w:szCs w:val="24"/>
          <w:shd w:val="clear" w:color="auto" w:fill="FCFCFC"/>
        </w:rPr>
        <w:t xml:space="preserve">Sağlık </w:t>
      </w:r>
      <w:r w:rsidR="00A93AC5" w:rsidRPr="00577CBE">
        <w:rPr>
          <w:rFonts w:asciiTheme="majorBidi" w:hAnsiTheme="majorBidi" w:cstheme="majorBidi"/>
          <w:spacing w:val="5"/>
          <w:sz w:val="24"/>
          <w:szCs w:val="24"/>
          <w:shd w:val="clear" w:color="auto" w:fill="FCFCFC"/>
        </w:rPr>
        <w:t>Hizmet</w:t>
      </w:r>
      <w:r w:rsidR="00D74486">
        <w:rPr>
          <w:rFonts w:asciiTheme="majorBidi" w:hAnsiTheme="majorBidi" w:cstheme="majorBidi"/>
          <w:spacing w:val="5"/>
          <w:sz w:val="24"/>
          <w:szCs w:val="24"/>
          <w:shd w:val="clear" w:color="auto" w:fill="FCFCFC"/>
        </w:rPr>
        <w:t>i Satın</w:t>
      </w:r>
      <w:r w:rsidR="00A93AC5" w:rsidRPr="00577CBE">
        <w:rPr>
          <w:rFonts w:asciiTheme="majorBidi" w:hAnsiTheme="majorBidi" w:cstheme="majorBidi"/>
          <w:spacing w:val="5"/>
          <w:sz w:val="24"/>
          <w:szCs w:val="24"/>
          <w:shd w:val="clear" w:color="auto" w:fill="FCFCFC"/>
        </w:rPr>
        <w:t xml:space="preserve"> Alım Sözleşmesi gereğince, </w:t>
      </w:r>
      <w:r w:rsidR="00C16E49" w:rsidRPr="00577CBE">
        <w:rPr>
          <w:rFonts w:asciiTheme="majorBidi" w:hAnsiTheme="majorBidi" w:cstheme="majorBidi"/>
          <w:spacing w:val="5"/>
          <w:sz w:val="24"/>
          <w:szCs w:val="24"/>
          <w:shd w:val="clear" w:color="auto" w:fill="FCFCFC"/>
        </w:rPr>
        <w:t>Sağlık Bakanlığı düzenlemeleri</w:t>
      </w:r>
      <w:r w:rsidR="00D74486">
        <w:rPr>
          <w:rFonts w:asciiTheme="majorBidi" w:hAnsiTheme="majorBidi" w:cstheme="majorBidi"/>
          <w:spacing w:val="5"/>
          <w:sz w:val="24"/>
          <w:szCs w:val="24"/>
          <w:shd w:val="clear" w:color="auto" w:fill="FCFCFC"/>
        </w:rPr>
        <w:t xml:space="preserve"> </w:t>
      </w:r>
      <w:r w:rsidR="00C16E49" w:rsidRPr="00577CBE">
        <w:rPr>
          <w:rFonts w:asciiTheme="majorBidi" w:hAnsiTheme="majorBidi" w:cstheme="majorBidi"/>
          <w:spacing w:val="5"/>
          <w:sz w:val="24"/>
          <w:szCs w:val="24"/>
          <w:shd w:val="clear" w:color="auto" w:fill="FCFCFC"/>
        </w:rPr>
        <w:t xml:space="preserve">ve sair mevzuat hükümleri çerçevesinde </w:t>
      </w:r>
      <w:r w:rsidR="00826695">
        <w:rPr>
          <w:rFonts w:asciiTheme="majorBidi" w:hAnsiTheme="majorBidi" w:cstheme="majorBidi"/>
          <w:spacing w:val="5"/>
          <w:sz w:val="24"/>
          <w:szCs w:val="24"/>
          <w:shd w:val="clear" w:color="auto" w:fill="FCFCFC"/>
        </w:rPr>
        <w:t>ve yukarıda açıklanan amaçlarla;</w:t>
      </w:r>
    </w:p>
    <w:p w:rsidR="00A93AC5" w:rsidRPr="00577CBE" w:rsidRDefault="00A93AC5" w:rsidP="00A93AC5">
      <w:pPr>
        <w:pStyle w:val="ListeParagraf"/>
        <w:numPr>
          <w:ilvl w:val="0"/>
          <w:numId w:val="6"/>
        </w:numPr>
        <w:spacing w:after="0"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Sağlık Bakanlığı, Bakanlığa bağlı alt birimler ve aile hekimliği merkezleri,</w:t>
      </w:r>
    </w:p>
    <w:p w:rsidR="00E77AB7" w:rsidRPr="00577CBE" w:rsidRDefault="00E77AB7" w:rsidP="00A93AC5">
      <w:pPr>
        <w:pStyle w:val="ListeParagraf"/>
        <w:numPr>
          <w:ilvl w:val="0"/>
          <w:numId w:val="6"/>
        </w:numPr>
        <w:spacing w:after="0"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Sosyal Güvenlik Kurumu</w:t>
      </w:r>
    </w:p>
    <w:p w:rsidR="008508F8" w:rsidRPr="00577CBE" w:rsidRDefault="008508F8" w:rsidP="00A93AC5">
      <w:pPr>
        <w:pStyle w:val="ListeParagraf"/>
        <w:numPr>
          <w:ilvl w:val="0"/>
          <w:numId w:val="6"/>
        </w:numPr>
        <w:spacing w:after="0"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Özel Sigorta Şirketleri</w:t>
      </w:r>
      <w:r w:rsidR="00D86BB6" w:rsidRPr="00577CBE">
        <w:rPr>
          <w:rFonts w:asciiTheme="majorBidi" w:eastAsia="Times New Roman" w:hAnsiTheme="majorBidi" w:cstheme="majorBidi"/>
          <w:sz w:val="24"/>
          <w:szCs w:val="24"/>
        </w:rPr>
        <w:t>, bankalar</w:t>
      </w:r>
    </w:p>
    <w:p w:rsidR="00A93AC5" w:rsidRPr="00577CBE" w:rsidRDefault="00A93AC5" w:rsidP="00A93AC5">
      <w:pPr>
        <w:pStyle w:val="ListeParagraf"/>
        <w:numPr>
          <w:ilvl w:val="0"/>
          <w:numId w:val="6"/>
        </w:numPr>
        <w:spacing w:after="0"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Emniyet Genel Müdürlüğü ve diğer kolluk kuvvetleri,</w:t>
      </w:r>
    </w:p>
    <w:p w:rsidR="00A93AC5" w:rsidRPr="00577CBE" w:rsidRDefault="00610EE8" w:rsidP="00A93AC5">
      <w:pPr>
        <w:pStyle w:val="ListeParagraf"/>
        <w:numPr>
          <w:ilvl w:val="0"/>
          <w:numId w:val="6"/>
        </w:numPr>
        <w:spacing w:after="0"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Adli makamlar</w:t>
      </w:r>
    </w:p>
    <w:p w:rsidR="00A93AC5" w:rsidRPr="00577CBE" w:rsidRDefault="00A93AC5" w:rsidP="00A93AC5">
      <w:pPr>
        <w:pStyle w:val="ListeParagraf"/>
        <w:numPr>
          <w:ilvl w:val="0"/>
          <w:numId w:val="6"/>
        </w:numPr>
        <w:jc w:val="both"/>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Düzenleyici ve denetle</w:t>
      </w:r>
      <w:r w:rsidR="00610EE8" w:rsidRPr="00577CBE">
        <w:rPr>
          <w:rFonts w:asciiTheme="majorBidi" w:eastAsia="Times New Roman" w:hAnsiTheme="majorBidi" w:cstheme="majorBidi"/>
          <w:sz w:val="24"/>
          <w:szCs w:val="24"/>
        </w:rPr>
        <w:t>yici kurumlar ve resmi merciler</w:t>
      </w:r>
    </w:p>
    <w:p w:rsidR="00E77AB7" w:rsidRPr="00577CBE" w:rsidRDefault="00826695" w:rsidP="00A93AC5">
      <w:pPr>
        <w:pStyle w:val="ListeParagraf"/>
        <w:numPr>
          <w:ilvl w:val="0"/>
          <w:numId w:val="6"/>
        </w:num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Diyaliz hizmetinin yürütü</w:t>
      </w:r>
      <w:r w:rsidR="00D86BB6" w:rsidRPr="00577CBE">
        <w:rPr>
          <w:rFonts w:asciiTheme="majorBidi" w:eastAsia="Times New Roman" w:hAnsiTheme="majorBidi" w:cstheme="majorBidi"/>
          <w:sz w:val="24"/>
          <w:szCs w:val="24"/>
        </w:rPr>
        <w:t>lmesi için hizmet alımı kapsamında iş birliği içinde olduğumuz laboratu</w:t>
      </w:r>
      <w:r>
        <w:rPr>
          <w:rFonts w:asciiTheme="majorBidi" w:eastAsia="Times New Roman" w:hAnsiTheme="majorBidi" w:cstheme="majorBidi"/>
          <w:sz w:val="24"/>
          <w:szCs w:val="24"/>
        </w:rPr>
        <w:t>v</w:t>
      </w:r>
      <w:r w:rsidR="00D86BB6" w:rsidRPr="00577CBE">
        <w:rPr>
          <w:rFonts w:asciiTheme="majorBidi" w:eastAsia="Times New Roman" w:hAnsiTheme="majorBidi" w:cstheme="majorBidi"/>
          <w:sz w:val="24"/>
          <w:szCs w:val="24"/>
        </w:rPr>
        <w:t>ar, sağlık hizmeti sunan kurumlar, kuruluşlar</w:t>
      </w:r>
    </w:p>
    <w:p w:rsidR="008508F8" w:rsidRPr="00577CBE" w:rsidRDefault="008508F8" w:rsidP="00A93AC5">
      <w:pPr>
        <w:pStyle w:val="ListeParagraf"/>
        <w:numPr>
          <w:ilvl w:val="0"/>
          <w:numId w:val="6"/>
        </w:numPr>
        <w:jc w:val="both"/>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Yetkili Kamu Kurum ve Kuruluşları</w:t>
      </w:r>
      <w:r w:rsidR="00826695">
        <w:rPr>
          <w:rFonts w:asciiTheme="majorBidi" w:eastAsia="Times New Roman" w:hAnsiTheme="majorBidi" w:cstheme="majorBidi"/>
          <w:sz w:val="24"/>
          <w:szCs w:val="24"/>
        </w:rPr>
        <w:t xml:space="preserve"> ile paylaşılabilecektir.</w:t>
      </w:r>
    </w:p>
    <w:p w:rsidR="001E75F3" w:rsidRPr="00577CBE" w:rsidRDefault="001E75F3" w:rsidP="001E75F3">
      <w:pPr>
        <w:spacing w:after="0" w:line="240" w:lineRule="auto"/>
        <w:jc w:val="both"/>
        <w:rPr>
          <w:rFonts w:asciiTheme="majorBidi" w:hAnsiTheme="majorBidi" w:cstheme="majorBidi"/>
          <w:spacing w:val="5"/>
          <w:sz w:val="24"/>
          <w:szCs w:val="24"/>
          <w:shd w:val="clear" w:color="auto" w:fill="FCFCFC"/>
        </w:rPr>
      </w:pPr>
    </w:p>
    <w:p w:rsidR="00292720" w:rsidRPr="00DA6904" w:rsidRDefault="002720A9" w:rsidP="00DA6904">
      <w:pPr>
        <w:pStyle w:val="ListeParagraf"/>
        <w:numPr>
          <w:ilvl w:val="0"/>
          <w:numId w:val="1"/>
        </w:numPr>
        <w:shd w:val="clear" w:color="auto" w:fill="FCFCFC"/>
        <w:spacing w:after="0" w:line="240" w:lineRule="auto"/>
        <w:textAlignment w:val="baseline"/>
        <w:rPr>
          <w:rFonts w:asciiTheme="majorBidi" w:eastAsia="Times New Roman" w:hAnsiTheme="majorBidi" w:cstheme="majorBidi"/>
          <w:b/>
          <w:bCs/>
          <w:sz w:val="24"/>
          <w:szCs w:val="24"/>
          <w:bdr w:val="none" w:sz="0" w:space="0" w:color="auto" w:frame="1"/>
        </w:rPr>
      </w:pPr>
      <w:r w:rsidRPr="00577CBE">
        <w:rPr>
          <w:rFonts w:asciiTheme="majorBidi" w:eastAsia="Times New Roman" w:hAnsiTheme="majorBidi" w:cstheme="majorBidi"/>
          <w:b/>
          <w:bCs/>
          <w:sz w:val="24"/>
          <w:szCs w:val="24"/>
          <w:bdr w:val="none" w:sz="0" w:space="0" w:color="auto" w:frame="1"/>
        </w:rPr>
        <w:t>Kişisel Verilerinizi Toplamamızın Yöntemi ve Hukuki Sebebi Nedir?</w:t>
      </w:r>
    </w:p>
    <w:p w:rsidR="007A4910" w:rsidRPr="00DA6904" w:rsidRDefault="008508F8" w:rsidP="00FF4EA2">
      <w:pPr>
        <w:spacing w:line="240" w:lineRule="auto"/>
        <w:jc w:val="both"/>
        <w:rPr>
          <w:rFonts w:asciiTheme="majorBidi" w:hAnsiTheme="majorBidi" w:cstheme="majorBidi"/>
          <w:sz w:val="24"/>
          <w:szCs w:val="24"/>
        </w:rPr>
      </w:pPr>
      <w:r w:rsidRPr="00577CBE">
        <w:rPr>
          <w:rFonts w:ascii="Futura Next Book" w:hAnsi="Futura Next Book"/>
          <w:bdr w:val="none" w:sz="0" w:space="0" w:color="auto" w:frame="1"/>
        </w:rPr>
        <w:t>K</w:t>
      </w:r>
      <w:r w:rsidR="00292720" w:rsidRPr="00577CBE">
        <w:rPr>
          <w:rFonts w:ascii="Futura Next Book" w:hAnsi="Futura Next Book"/>
          <w:bdr w:val="none" w:sz="0" w:space="0" w:color="auto" w:frame="1"/>
        </w:rPr>
        <w:t>işisel verileri yukarıda belirtilen ama</w:t>
      </w:r>
      <w:r w:rsidR="001B49F7" w:rsidRPr="00577CBE">
        <w:rPr>
          <w:rFonts w:ascii="Futura Next Book" w:hAnsi="Futura Next Book"/>
        </w:rPr>
        <w:t>çlarla,</w:t>
      </w:r>
      <w:r w:rsidR="00826695">
        <w:rPr>
          <w:rFonts w:ascii="Futura Next Book" w:hAnsi="Futura Next Book"/>
        </w:rPr>
        <w:t xml:space="preserve"> </w:t>
      </w:r>
      <w:r w:rsidR="00292720" w:rsidRPr="00577CBE">
        <w:rPr>
          <w:rFonts w:ascii="Futura Next Book" w:hAnsi="Futura Next Book"/>
        </w:rPr>
        <w:t>Kanun’da öngörülen temel ilkelere uygun ve Kanun’un 5. maddesinde belirtilen</w:t>
      </w:r>
      <w:r w:rsidR="00DA6904">
        <w:rPr>
          <w:rFonts w:ascii="Futura Next Book" w:hAnsi="Futura Next Book"/>
        </w:rPr>
        <w:t>;</w:t>
      </w:r>
      <w:r w:rsidR="00292720" w:rsidRPr="00577CBE">
        <w:rPr>
          <w:rFonts w:ascii="Futura Next Book" w:hAnsi="Futura Next Book"/>
        </w:rPr>
        <w:t xml:space="preserve"> kanunlarda</w:t>
      </w:r>
      <w:r w:rsidR="001B49F7" w:rsidRPr="00577CBE">
        <w:rPr>
          <w:rFonts w:ascii="Futura Next Book" w:hAnsi="Futura Next Book"/>
        </w:rPr>
        <w:t xml:space="preserve"> açıkça öngörülmesi,</w:t>
      </w:r>
      <w:r w:rsidR="00292720" w:rsidRPr="00577CBE">
        <w:rPr>
          <w:rFonts w:ascii="Futura Next Book" w:hAnsi="Futura Next Book"/>
        </w:rPr>
        <w:t xml:space="preserve"> veri </w:t>
      </w:r>
      <w:r w:rsidR="001B49F7" w:rsidRPr="00577CBE">
        <w:rPr>
          <w:rFonts w:ascii="Futura Next Book" w:hAnsi="Futura Next Book"/>
        </w:rPr>
        <w:t xml:space="preserve">sorumlusunun hukuki yükümlülüğünü yerine getirebilmesi, bir sözleşmenin kurulması veya sözleşmenin ifasıyla doğrudan </w:t>
      </w:r>
      <w:r w:rsidR="00DA6904">
        <w:rPr>
          <w:rFonts w:ascii="Futura Next Book" w:hAnsi="Futura Next Book"/>
        </w:rPr>
        <w:t xml:space="preserve">doğruya ilgili olması kaydıyla ve </w:t>
      </w:r>
      <w:r w:rsidR="00826695">
        <w:rPr>
          <w:rFonts w:ascii="Futura Next Book" w:hAnsi="Futura Next Book"/>
        </w:rPr>
        <w:t>Kanunun 6.maddesi 3.</w:t>
      </w:r>
      <w:r w:rsidR="00DA6904">
        <w:rPr>
          <w:rFonts w:ascii="Futura Next Book" w:hAnsi="Futura Next Book"/>
        </w:rPr>
        <w:t>f</w:t>
      </w:r>
      <w:r w:rsidR="00826695">
        <w:rPr>
          <w:rFonts w:ascii="Futura Next Book" w:hAnsi="Futura Next Book"/>
        </w:rPr>
        <w:t xml:space="preserve">ıkrasında </w:t>
      </w:r>
      <w:r w:rsidR="00826695" w:rsidRPr="00577CBE">
        <w:rPr>
          <w:rFonts w:ascii="Futura Next Book" w:hAnsi="Futura Next Book"/>
          <w:sz w:val="24"/>
          <w:szCs w:val="24"/>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w:t>
      </w:r>
      <w:r w:rsidR="00DA6904">
        <w:rPr>
          <w:rFonts w:ascii="Futura Next Book" w:hAnsi="Futura Next Book"/>
          <w:sz w:val="24"/>
          <w:szCs w:val="24"/>
        </w:rPr>
        <w:t xml:space="preserve"> rızası aranmaksızın işlenebilmesi sebebiyle </w:t>
      </w:r>
      <w:r w:rsidR="00FF4EA2">
        <w:rPr>
          <w:rFonts w:ascii="Futura Next Book" w:hAnsi="Futura Next Book"/>
        </w:rPr>
        <w:t xml:space="preserve">otomatik veya otomatik olmayan </w:t>
      </w:r>
      <w:r w:rsidR="00292720" w:rsidRPr="00577CBE">
        <w:rPr>
          <w:rFonts w:ascii="Futura Next Book" w:hAnsi="Futura Next Book"/>
        </w:rPr>
        <w:t>yollarla doğrudan sözlü veya yazılı, görsel olarak toplanmaktadır.</w:t>
      </w:r>
      <w:r w:rsidR="002850CF" w:rsidRPr="00577CBE">
        <w:rPr>
          <w:rFonts w:asciiTheme="majorBidi" w:hAnsiTheme="majorBidi" w:cstheme="majorBidi"/>
        </w:rPr>
        <w:br/>
      </w:r>
    </w:p>
    <w:p w:rsidR="00424D7D" w:rsidRPr="00577CBE" w:rsidRDefault="000A6E41" w:rsidP="000D4D49">
      <w:pPr>
        <w:spacing w:after="0" w:line="240" w:lineRule="auto"/>
        <w:rPr>
          <w:rFonts w:asciiTheme="majorBidi" w:hAnsiTheme="majorBidi" w:cstheme="majorBidi"/>
          <w:sz w:val="24"/>
          <w:szCs w:val="24"/>
          <w:shd w:val="clear" w:color="auto" w:fill="FCFCFC"/>
        </w:rPr>
      </w:pPr>
      <w:r>
        <w:rPr>
          <w:rStyle w:val="Gl"/>
          <w:rFonts w:asciiTheme="majorBidi" w:hAnsiTheme="majorBidi" w:cstheme="majorBidi"/>
          <w:sz w:val="24"/>
          <w:szCs w:val="24"/>
          <w:bdr w:val="none" w:sz="0" w:space="0" w:color="auto" w:frame="1"/>
          <w:shd w:val="clear" w:color="auto" w:fill="FCFCFC"/>
        </w:rPr>
        <w:t>5- Veri Sahibi Olarak Kanun’</w:t>
      </w:r>
      <w:r w:rsidR="00424D7D" w:rsidRPr="00577CBE">
        <w:rPr>
          <w:rStyle w:val="Gl"/>
          <w:rFonts w:asciiTheme="majorBidi" w:hAnsiTheme="majorBidi" w:cstheme="majorBidi"/>
          <w:sz w:val="24"/>
          <w:szCs w:val="24"/>
          <w:bdr w:val="none" w:sz="0" w:space="0" w:color="auto" w:frame="1"/>
          <w:shd w:val="clear" w:color="auto" w:fill="FCFCFC"/>
        </w:rPr>
        <w:t>un 11. Maddesinde Sayılan Haklarınız Nelerdir?</w:t>
      </w:r>
    </w:p>
    <w:p w:rsidR="00424D7D" w:rsidRPr="00577CBE" w:rsidRDefault="00424D7D" w:rsidP="00424D7D">
      <w:pPr>
        <w:spacing w:after="0"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shd w:val="clear" w:color="auto" w:fill="FCFCFC"/>
        </w:rPr>
        <w:t>Kişisel verisi işlenen gerçek kişilerin KVK Kanunu’nun 11. maddesi uyarınca sahip olduğu haklar aşağıdaki gibidir;</w:t>
      </w:r>
      <w:r w:rsidRPr="00577CBE">
        <w:rPr>
          <w:rFonts w:asciiTheme="majorBidi" w:eastAsia="Times New Roman" w:hAnsiTheme="majorBidi" w:cstheme="majorBidi"/>
          <w:sz w:val="24"/>
          <w:szCs w:val="24"/>
        </w:rPr>
        <w:br/>
      </w:r>
    </w:p>
    <w:p w:rsidR="00552C4F" w:rsidRPr="00577CBE"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Kişisel veri işlenip işlenmediğini öğrenme</w:t>
      </w:r>
    </w:p>
    <w:p w:rsidR="00552C4F" w:rsidRPr="00577CBE"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Kişisel verileri işlenmişse buna ilişkin bilgi talep etme</w:t>
      </w:r>
    </w:p>
    <w:p w:rsidR="00552C4F" w:rsidRPr="00577CBE"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 xml:space="preserve"> Kişisel verilerin işlenme amacını ve bunların amacına uygun kullanılıp kullanılmadığını öğrenme,</w:t>
      </w:r>
    </w:p>
    <w:p w:rsidR="00552C4F" w:rsidRPr="00577CBE" w:rsidRDefault="00BA1F57" w:rsidP="00BA1F57">
      <w:pPr>
        <w:shd w:val="clear" w:color="auto" w:fill="FFFFFF"/>
        <w:spacing w:before="100" w:beforeAutospacing="1" w:after="100" w:afterAutospacing="1" w:line="240" w:lineRule="auto"/>
        <w:ind w:left="975"/>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ç)</w:t>
      </w:r>
      <w:r w:rsidR="00552C4F" w:rsidRPr="00577CBE">
        <w:rPr>
          <w:rFonts w:asciiTheme="majorBidi" w:eastAsia="Times New Roman" w:hAnsiTheme="majorBidi" w:cstheme="majorBidi"/>
          <w:sz w:val="24"/>
          <w:szCs w:val="24"/>
        </w:rPr>
        <w:t>Yurt içinde veya yurt dışında kişisel verilerin aktarıldığı üçüncü kişileri bilme,</w:t>
      </w:r>
    </w:p>
    <w:p w:rsidR="00552C4F" w:rsidRPr="00577CBE"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Kişisel verilerin eksik veya yanlış işlenmiş olması hâlinde bunların düzeltilmesini isteme,</w:t>
      </w:r>
    </w:p>
    <w:p w:rsidR="00552C4F" w:rsidRPr="00577CBE" w:rsidRDefault="000A6E41"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Kanunun</w:t>
      </w:r>
      <w:r w:rsidR="00552C4F" w:rsidRPr="00577CBE">
        <w:rPr>
          <w:rFonts w:asciiTheme="majorBidi" w:eastAsia="Times New Roman" w:hAnsiTheme="majorBidi" w:cstheme="majorBidi"/>
          <w:sz w:val="24"/>
          <w:szCs w:val="24"/>
        </w:rPr>
        <w:t xml:space="preserve"> 7 nci maddede öngörülen şartlar çerçevesinde kişisel verilerin silinmesini veya yok edilmesini isteme,</w:t>
      </w:r>
    </w:p>
    <w:p w:rsidR="00552C4F" w:rsidRPr="00577CBE" w:rsidRDefault="00BA1F57"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(d) ve (e</w:t>
      </w:r>
      <w:r w:rsidR="00552C4F" w:rsidRPr="00577CBE">
        <w:rPr>
          <w:rFonts w:asciiTheme="majorBidi" w:eastAsia="Times New Roman" w:hAnsiTheme="majorBidi" w:cstheme="majorBidi"/>
          <w:sz w:val="24"/>
          <w:szCs w:val="24"/>
        </w:rPr>
        <w:t>) bentleri uyarınca yapılan işlemlerin, kişisel verilerin aktarıldığı üçüncü kişilere bildirilmesini isteme,</w:t>
      </w:r>
    </w:p>
    <w:p w:rsidR="00552C4F" w:rsidRPr="00577CBE"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İşlenen verilerin münhasıran otomatik sistemler vasıtasıyla analiz edilmesi suretiyle kişinin kendisi aleyhine bir sonucun ortaya çıkmasına itiraz etme,</w:t>
      </w:r>
    </w:p>
    <w:p w:rsidR="00552C4F" w:rsidRPr="00577CBE" w:rsidRDefault="00BA1F57" w:rsidP="00BA1F57">
      <w:pPr>
        <w:shd w:val="clear" w:color="auto" w:fill="FFFFFF"/>
        <w:spacing w:before="100" w:beforeAutospacing="1" w:after="100" w:afterAutospacing="1" w:line="240" w:lineRule="auto"/>
        <w:ind w:left="975"/>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ğ)</w:t>
      </w:r>
      <w:r w:rsidR="00552C4F" w:rsidRPr="00577CBE">
        <w:rPr>
          <w:rFonts w:asciiTheme="majorBidi" w:eastAsia="Times New Roman" w:hAnsiTheme="majorBidi" w:cstheme="majorBidi"/>
          <w:sz w:val="24"/>
          <w:szCs w:val="24"/>
        </w:rPr>
        <w:t>Kişisel verilerin kanuna aykırı olarak işlenmesi sebebiyle zarara uğraması hâlinde zararın giderilmesini talep etme,</w:t>
      </w:r>
    </w:p>
    <w:p w:rsidR="000A6E41" w:rsidRDefault="000A6E41" w:rsidP="000A6E41">
      <w:pPr>
        <w:pStyle w:val="ListeParagraf"/>
        <w:ind w:left="295"/>
        <w:jc w:val="both"/>
        <w:rPr>
          <w:rStyle w:val="style1"/>
          <w:rFonts w:asciiTheme="majorBidi" w:hAnsiTheme="majorBidi" w:cstheme="majorBidi"/>
          <w:spacing w:val="5"/>
          <w:sz w:val="24"/>
          <w:szCs w:val="24"/>
          <w:bdr w:val="none" w:sz="0" w:space="0" w:color="auto" w:frame="1"/>
          <w:shd w:val="clear" w:color="auto" w:fill="FCFCFC"/>
        </w:rPr>
      </w:pPr>
      <w:r w:rsidRPr="00613FD4">
        <w:rPr>
          <w:rFonts w:asciiTheme="majorBidi" w:hAnsiTheme="majorBidi" w:cstheme="majorBidi"/>
          <w:spacing w:val="5"/>
          <w:sz w:val="24"/>
          <w:szCs w:val="24"/>
          <w:shd w:val="clear" w:color="auto" w:fill="FCFCFC"/>
        </w:rPr>
        <w:t xml:space="preserve">Yukarıda sıralanan haklarınıza yönelik başvurularınızı kimliğinizi tespit edici gerekli </w:t>
      </w:r>
      <w:r>
        <w:rPr>
          <w:rFonts w:asciiTheme="majorBidi" w:hAnsiTheme="majorBidi" w:cstheme="majorBidi"/>
          <w:spacing w:val="5"/>
          <w:sz w:val="24"/>
          <w:szCs w:val="24"/>
          <w:shd w:val="clear" w:color="auto" w:fill="FCFCFC"/>
        </w:rPr>
        <w:t>bilgiler ile Kanun’</w:t>
      </w:r>
      <w:r w:rsidRPr="00613FD4">
        <w:rPr>
          <w:rFonts w:asciiTheme="majorBidi" w:hAnsiTheme="majorBidi" w:cstheme="majorBidi"/>
          <w:spacing w:val="5"/>
          <w:sz w:val="24"/>
          <w:szCs w:val="24"/>
          <w:shd w:val="clear" w:color="auto" w:fill="FCFCFC"/>
        </w:rPr>
        <w:t xml:space="preserve">un 11.maddesinde belirtilen haklardan kullanmayı talep ettiğiniz hakkınıza yönelik açıklamalarınızı içeren talebinizi;  </w:t>
      </w:r>
      <w:r w:rsidRPr="00613FD4">
        <w:rPr>
          <w:rStyle w:val="style1"/>
          <w:rFonts w:asciiTheme="majorBidi" w:hAnsiTheme="majorBidi" w:cstheme="majorBidi"/>
          <w:b/>
          <w:bCs/>
          <w:spacing w:val="5"/>
          <w:sz w:val="24"/>
          <w:szCs w:val="24"/>
          <w:bdr w:val="none" w:sz="0" w:space="0" w:color="auto" w:frame="1"/>
          <w:shd w:val="clear" w:color="auto" w:fill="FCFCFC"/>
        </w:rPr>
        <w:t>www.tbv.com.tr</w:t>
      </w:r>
      <w:r w:rsidRPr="00613FD4">
        <w:rPr>
          <w:rFonts w:asciiTheme="majorBidi" w:hAnsiTheme="majorBidi" w:cstheme="majorBidi"/>
          <w:spacing w:val="5"/>
          <w:sz w:val="24"/>
          <w:szCs w:val="24"/>
          <w:shd w:val="clear" w:color="auto" w:fill="FCFCFC"/>
        </w:rPr>
        <w:t> internet adresinde yer alan Veri Sahibi Başvuru Formunu doldurarak, formun imzalı bir nüshasını</w:t>
      </w:r>
      <w:r w:rsidRPr="00613FD4">
        <w:rPr>
          <w:rStyle w:val="style1"/>
          <w:rFonts w:asciiTheme="majorBidi" w:hAnsiTheme="majorBidi" w:cstheme="majorBidi"/>
          <w:spacing w:val="5"/>
          <w:sz w:val="24"/>
          <w:szCs w:val="24"/>
          <w:bdr w:val="none" w:sz="0" w:space="0" w:color="auto" w:frame="1"/>
          <w:shd w:val="clear" w:color="auto" w:fill="FCFCFC"/>
        </w:rPr>
        <w:t> </w:t>
      </w:r>
      <w:r>
        <w:rPr>
          <w:rStyle w:val="style1"/>
          <w:rFonts w:asciiTheme="majorBidi" w:hAnsiTheme="majorBidi" w:cstheme="majorBidi"/>
          <w:spacing w:val="5"/>
          <w:sz w:val="24"/>
          <w:szCs w:val="24"/>
          <w:bdr w:val="none" w:sz="0" w:space="0" w:color="auto" w:frame="1"/>
          <w:shd w:val="clear" w:color="auto" w:fill="FCFCFC"/>
        </w:rPr>
        <w:t>;</w:t>
      </w:r>
    </w:p>
    <w:p w:rsidR="000A6E41" w:rsidRPr="00E233E8" w:rsidRDefault="00A31681" w:rsidP="000A6E41">
      <w:pPr>
        <w:pStyle w:val="ListeParagraf"/>
        <w:numPr>
          <w:ilvl w:val="0"/>
          <w:numId w:val="23"/>
        </w:numPr>
        <w:jc w:val="both"/>
        <w:rPr>
          <w:rFonts w:asciiTheme="majorBidi" w:hAnsiTheme="majorBidi" w:cstheme="majorBidi"/>
          <w:sz w:val="24"/>
          <w:szCs w:val="24"/>
        </w:rPr>
      </w:pPr>
      <w:r>
        <w:rPr>
          <w:rFonts w:asciiTheme="majorBidi" w:hAnsiTheme="majorBidi" w:cstheme="majorBidi"/>
          <w:sz w:val="24"/>
          <w:szCs w:val="24"/>
        </w:rPr>
        <w:t xml:space="preserve">100.Yıl Mah. Kanuni Sultan Süleyman Bulvarı No:17/1 Süleymanpaşa /Tekirdağ </w:t>
      </w:r>
      <w:r w:rsidR="000A6E41" w:rsidRPr="00613FD4">
        <w:rPr>
          <w:rFonts w:asciiTheme="majorBidi" w:hAnsiTheme="majorBidi" w:cstheme="majorBidi"/>
          <w:spacing w:val="5"/>
          <w:sz w:val="24"/>
          <w:szCs w:val="24"/>
          <w:shd w:val="clear" w:color="auto" w:fill="FCFCFC"/>
        </w:rPr>
        <w:t>adresine kimliğinizi tespit edici belgeler ile bizzat el</w:t>
      </w:r>
      <w:r w:rsidR="000A6E41">
        <w:rPr>
          <w:rFonts w:asciiTheme="majorBidi" w:hAnsiTheme="majorBidi" w:cstheme="majorBidi"/>
          <w:spacing w:val="5"/>
          <w:sz w:val="24"/>
          <w:szCs w:val="24"/>
          <w:shd w:val="clear" w:color="auto" w:fill="FCFCFC"/>
        </w:rPr>
        <w:t>den iletebilir,</w:t>
      </w:r>
    </w:p>
    <w:p w:rsidR="000A6E41" w:rsidRPr="00E233E8" w:rsidRDefault="000A6E41" w:rsidP="000A6E41">
      <w:pPr>
        <w:pStyle w:val="ListeParagraf"/>
        <w:numPr>
          <w:ilvl w:val="0"/>
          <w:numId w:val="23"/>
        </w:numPr>
        <w:jc w:val="both"/>
        <w:rPr>
          <w:rFonts w:asciiTheme="majorBidi" w:hAnsiTheme="majorBidi" w:cstheme="majorBidi"/>
          <w:sz w:val="24"/>
          <w:szCs w:val="24"/>
        </w:rPr>
      </w:pPr>
      <w:r>
        <w:rPr>
          <w:rFonts w:asciiTheme="majorBidi" w:hAnsiTheme="majorBidi" w:cstheme="majorBidi"/>
          <w:sz w:val="24"/>
          <w:szCs w:val="24"/>
        </w:rPr>
        <w:t>Noter kanalıyla gönderebilir,</w:t>
      </w:r>
    </w:p>
    <w:p w:rsidR="007A4910" w:rsidRPr="000A6E41" w:rsidRDefault="000A6E41" w:rsidP="00A31681">
      <w:pPr>
        <w:pStyle w:val="ListeParagraf"/>
        <w:numPr>
          <w:ilvl w:val="0"/>
          <w:numId w:val="23"/>
        </w:numPr>
        <w:jc w:val="both"/>
        <w:rPr>
          <w:rFonts w:asciiTheme="majorBidi" w:hAnsiTheme="majorBidi" w:cstheme="majorBidi"/>
          <w:sz w:val="24"/>
          <w:szCs w:val="24"/>
        </w:rPr>
      </w:pPr>
      <w:r>
        <w:rPr>
          <w:rFonts w:asciiTheme="majorBidi" w:hAnsiTheme="majorBidi" w:cstheme="majorBidi"/>
          <w:spacing w:val="5"/>
          <w:sz w:val="24"/>
          <w:szCs w:val="24"/>
          <w:shd w:val="clear" w:color="auto" w:fill="FCFCFC"/>
        </w:rPr>
        <w:t>İ</w:t>
      </w:r>
      <w:r w:rsidRPr="00613FD4">
        <w:rPr>
          <w:rFonts w:asciiTheme="majorBidi" w:hAnsiTheme="majorBidi" w:cstheme="majorBidi"/>
          <w:spacing w:val="5"/>
          <w:sz w:val="24"/>
          <w:szCs w:val="24"/>
          <w:shd w:val="clear" w:color="auto" w:fill="FCFCFC"/>
        </w:rPr>
        <w:t>lgili formu </w:t>
      </w:r>
      <w:r w:rsidR="00A31681" w:rsidRPr="000C09CE">
        <w:rPr>
          <w:rFonts w:asciiTheme="majorBidi" w:hAnsiTheme="majorBidi" w:cstheme="majorBidi"/>
        </w:rPr>
        <w:t>turkbobrek@hs01.kep.tr</w:t>
      </w:r>
      <w:r w:rsidR="00A31681">
        <w:rPr>
          <w:rFonts w:asciiTheme="majorBidi" w:hAnsiTheme="majorBidi" w:cstheme="majorBidi"/>
          <w:sz w:val="24"/>
          <w:szCs w:val="24"/>
        </w:rPr>
        <w:t xml:space="preserve"> </w:t>
      </w:r>
      <w:r>
        <w:rPr>
          <w:rFonts w:asciiTheme="majorBidi" w:hAnsiTheme="majorBidi" w:cstheme="majorBidi"/>
          <w:sz w:val="24"/>
          <w:szCs w:val="24"/>
        </w:rPr>
        <w:t>adresine güvenli elektronik ya da mobil imzalı olarak, kayıtlı elektronik posta adresi veya sistemimizde kayıtlı olan elektronik posta adresiniz aracılığıyla iletebilirsiniz.</w:t>
      </w:r>
    </w:p>
    <w:p w:rsidR="00064769" w:rsidRDefault="00B32DCD" w:rsidP="00A31681">
      <w:pPr>
        <w:spacing w:after="0" w:line="240" w:lineRule="auto"/>
        <w:rPr>
          <w:rFonts w:asciiTheme="majorBidi" w:hAnsiTheme="majorBidi" w:cstheme="majorBidi"/>
          <w:sz w:val="24"/>
          <w:szCs w:val="24"/>
        </w:rPr>
      </w:pPr>
      <w:r w:rsidRPr="00577CBE">
        <w:rPr>
          <w:rFonts w:asciiTheme="majorBidi" w:hAnsiTheme="majorBidi" w:cstheme="majorBidi"/>
          <w:spacing w:val="5"/>
          <w:sz w:val="24"/>
          <w:szCs w:val="24"/>
        </w:rPr>
        <w:br/>
      </w:r>
      <w:r w:rsidR="000A6E41">
        <w:rPr>
          <w:rFonts w:asciiTheme="majorBidi" w:hAnsiTheme="majorBidi" w:cstheme="majorBidi"/>
          <w:spacing w:val="5"/>
          <w:sz w:val="24"/>
          <w:szCs w:val="24"/>
          <w:shd w:val="clear" w:color="auto" w:fill="FCFCFC"/>
        </w:rPr>
        <w:t>Kanun</w:t>
      </w:r>
      <w:r w:rsidRPr="00577CBE">
        <w:rPr>
          <w:rFonts w:asciiTheme="majorBidi" w:hAnsiTheme="majorBidi" w:cstheme="majorBidi"/>
          <w:spacing w:val="5"/>
          <w:sz w:val="24"/>
          <w:szCs w:val="24"/>
          <w:shd w:val="clear" w:color="auto" w:fill="FCFCFC"/>
        </w:rPr>
        <w:t xml:space="preserve"> kapsamında “Veri Sorumlusu” sıfatıyla bildiririz.</w:t>
      </w:r>
      <w:r w:rsidRPr="00577CBE">
        <w:rPr>
          <w:rFonts w:asciiTheme="majorBidi" w:hAnsiTheme="majorBidi" w:cstheme="majorBidi"/>
          <w:spacing w:val="5"/>
          <w:sz w:val="24"/>
          <w:szCs w:val="24"/>
        </w:rPr>
        <w:br/>
      </w:r>
      <w:r w:rsidRPr="00577CBE">
        <w:rPr>
          <w:rFonts w:asciiTheme="majorBidi" w:hAnsiTheme="majorBidi" w:cstheme="majorBidi"/>
          <w:spacing w:val="5"/>
          <w:sz w:val="24"/>
          <w:szCs w:val="24"/>
        </w:rPr>
        <w:br/>
      </w:r>
      <w:r w:rsidRPr="00577CBE">
        <w:rPr>
          <w:rFonts w:asciiTheme="majorBidi" w:hAnsiTheme="majorBidi" w:cstheme="majorBidi"/>
          <w:spacing w:val="5"/>
          <w:sz w:val="24"/>
          <w:szCs w:val="24"/>
          <w:shd w:val="clear" w:color="auto" w:fill="FCFCFC"/>
        </w:rPr>
        <w:t>Saygılarımızla,</w:t>
      </w:r>
      <w:r w:rsidRPr="00577CBE">
        <w:rPr>
          <w:rFonts w:asciiTheme="majorBidi" w:hAnsiTheme="majorBidi" w:cstheme="majorBidi"/>
          <w:spacing w:val="5"/>
          <w:sz w:val="24"/>
          <w:szCs w:val="24"/>
        </w:rPr>
        <w:br/>
      </w:r>
      <w:r w:rsidR="007A4910" w:rsidRPr="00577CBE">
        <w:rPr>
          <w:rFonts w:asciiTheme="majorBidi" w:hAnsiTheme="majorBidi" w:cstheme="majorBidi"/>
          <w:spacing w:val="5"/>
          <w:sz w:val="24"/>
          <w:szCs w:val="24"/>
          <w:shd w:val="clear" w:color="auto" w:fill="FCFCFC"/>
        </w:rPr>
        <w:t xml:space="preserve">TÜRK BÖBREK VAKFI </w:t>
      </w:r>
      <w:r w:rsidR="00A31681">
        <w:rPr>
          <w:rFonts w:asciiTheme="majorBidi" w:hAnsiTheme="majorBidi" w:cstheme="majorBidi"/>
          <w:spacing w:val="5"/>
          <w:sz w:val="24"/>
          <w:szCs w:val="24"/>
          <w:shd w:val="clear" w:color="auto" w:fill="FCFCFC"/>
        </w:rPr>
        <w:t>HACI HÜSEYİN TERZİ TEKİRDAĞ</w:t>
      </w:r>
      <w:r w:rsidR="007A4910" w:rsidRPr="00577CBE">
        <w:rPr>
          <w:rFonts w:asciiTheme="majorBidi" w:hAnsiTheme="majorBidi" w:cstheme="majorBidi"/>
          <w:spacing w:val="5"/>
          <w:sz w:val="24"/>
          <w:szCs w:val="24"/>
          <w:shd w:val="clear" w:color="auto" w:fill="FCFCFC"/>
        </w:rPr>
        <w:t xml:space="preserve"> DİYALİZ MERKEZİ</w:t>
      </w:r>
      <w:r w:rsidR="00EE1609" w:rsidRPr="00577CBE">
        <w:rPr>
          <w:rFonts w:asciiTheme="majorBidi" w:hAnsiTheme="majorBidi" w:cstheme="majorBidi"/>
          <w:spacing w:val="5"/>
          <w:sz w:val="24"/>
          <w:szCs w:val="24"/>
          <w:shd w:val="clear" w:color="auto" w:fill="FCFCFC"/>
        </w:rPr>
        <w:t xml:space="preserve"> İKTİSADİ İŞLETMESİ</w:t>
      </w:r>
      <w:r w:rsidRPr="00577CBE">
        <w:rPr>
          <w:rFonts w:asciiTheme="majorBidi" w:hAnsiTheme="majorBidi" w:cstheme="majorBidi"/>
          <w:spacing w:val="5"/>
          <w:sz w:val="24"/>
          <w:szCs w:val="24"/>
        </w:rPr>
        <w:br/>
      </w:r>
      <w:r w:rsidRPr="00577CBE">
        <w:rPr>
          <w:rFonts w:asciiTheme="majorBidi" w:hAnsiTheme="majorBidi" w:cstheme="majorBidi"/>
          <w:spacing w:val="5"/>
          <w:sz w:val="24"/>
          <w:szCs w:val="24"/>
          <w:shd w:val="clear" w:color="auto" w:fill="FCFCFC"/>
        </w:rPr>
        <w:t xml:space="preserve">Adres: </w:t>
      </w:r>
      <w:r w:rsidR="00A31681">
        <w:rPr>
          <w:rFonts w:asciiTheme="majorBidi" w:hAnsiTheme="majorBidi" w:cstheme="majorBidi"/>
          <w:sz w:val="24"/>
          <w:szCs w:val="24"/>
        </w:rPr>
        <w:t>100.Yıl Mah. Kanuni Sultan Süleyman Bulvarı No:17/1 Süleymanpaşa /Tekirdağ</w:t>
      </w:r>
      <w:r w:rsidRPr="00577CBE">
        <w:rPr>
          <w:rFonts w:asciiTheme="majorBidi" w:hAnsiTheme="majorBidi" w:cstheme="majorBidi"/>
          <w:spacing w:val="5"/>
          <w:sz w:val="24"/>
          <w:szCs w:val="24"/>
        </w:rPr>
        <w:br/>
      </w:r>
      <w:r w:rsidR="007A4910" w:rsidRPr="00577CBE">
        <w:rPr>
          <w:rFonts w:asciiTheme="majorBidi" w:hAnsiTheme="majorBidi" w:cstheme="majorBidi"/>
          <w:spacing w:val="5"/>
          <w:sz w:val="24"/>
          <w:szCs w:val="24"/>
          <w:shd w:val="clear" w:color="auto" w:fill="FCFCFC"/>
        </w:rPr>
        <w:t xml:space="preserve">Tel:  </w:t>
      </w:r>
      <w:r w:rsidR="00A31681">
        <w:rPr>
          <w:rFonts w:asciiTheme="majorBidi" w:hAnsiTheme="majorBidi" w:cstheme="majorBidi"/>
          <w:spacing w:val="5"/>
          <w:sz w:val="24"/>
          <w:szCs w:val="24"/>
          <w:shd w:val="clear" w:color="auto" w:fill="FCFCFC"/>
        </w:rPr>
        <w:t xml:space="preserve"> </w:t>
      </w:r>
      <w:r w:rsidR="007A4910" w:rsidRPr="00577CBE">
        <w:rPr>
          <w:rFonts w:asciiTheme="majorBidi" w:hAnsiTheme="majorBidi" w:cstheme="majorBidi"/>
          <w:spacing w:val="5"/>
          <w:sz w:val="24"/>
          <w:szCs w:val="24"/>
          <w:shd w:val="clear" w:color="auto" w:fill="FCFCFC"/>
        </w:rPr>
        <w:t xml:space="preserve">0 282 </w:t>
      </w:r>
      <w:r w:rsidR="00A31681">
        <w:rPr>
          <w:rFonts w:asciiTheme="majorBidi" w:hAnsiTheme="majorBidi" w:cstheme="majorBidi"/>
          <w:spacing w:val="5"/>
          <w:sz w:val="24"/>
          <w:szCs w:val="24"/>
          <w:shd w:val="clear" w:color="auto" w:fill="FCFCFC"/>
        </w:rPr>
        <w:t>260 03 11</w:t>
      </w:r>
      <w:r w:rsidR="007A4910" w:rsidRPr="00577CBE">
        <w:rPr>
          <w:rFonts w:asciiTheme="majorBidi" w:hAnsiTheme="majorBidi" w:cstheme="majorBidi"/>
          <w:spacing w:val="5"/>
          <w:sz w:val="24"/>
          <w:szCs w:val="24"/>
          <w:shd w:val="clear" w:color="auto" w:fill="FCFCFC"/>
        </w:rPr>
        <w:t xml:space="preserve"> </w:t>
      </w:r>
      <w:r w:rsidRPr="00577CBE">
        <w:rPr>
          <w:rFonts w:asciiTheme="majorBidi" w:hAnsiTheme="majorBidi" w:cstheme="majorBidi"/>
          <w:spacing w:val="5"/>
          <w:sz w:val="24"/>
          <w:szCs w:val="24"/>
        </w:rPr>
        <w:br/>
      </w:r>
      <w:r w:rsidR="007A4910" w:rsidRPr="00577CBE">
        <w:rPr>
          <w:rFonts w:asciiTheme="majorBidi" w:hAnsiTheme="majorBidi" w:cstheme="majorBidi"/>
          <w:spacing w:val="5"/>
          <w:sz w:val="24"/>
          <w:szCs w:val="24"/>
          <w:shd w:val="clear" w:color="auto" w:fill="FCFCFC"/>
        </w:rPr>
        <w:t xml:space="preserve">Faks: 0 282 </w:t>
      </w:r>
      <w:r w:rsidR="00A31681">
        <w:rPr>
          <w:rFonts w:asciiTheme="majorBidi" w:hAnsiTheme="majorBidi" w:cstheme="majorBidi"/>
          <w:spacing w:val="5"/>
          <w:sz w:val="24"/>
          <w:szCs w:val="24"/>
          <w:shd w:val="clear" w:color="auto" w:fill="FCFCFC"/>
        </w:rPr>
        <w:t>263 48 94</w:t>
      </w:r>
      <w:bookmarkStart w:id="0" w:name="_GoBack"/>
      <w:bookmarkEnd w:id="0"/>
      <w:r w:rsidR="007A4910" w:rsidRPr="00577CBE">
        <w:rPr>
          <w:rFonts w:asciiTheme="majorBidi" w:hAnsiTheme="majorBidi" w:cstheme="majorBidi"/>
          <w:spacing w:val="5"/>
          <w:sz w:val="24"/>
          <w:szCs w:val="24"/>
          <w:shd w:val="clear" w:color="auto" w:fill="FCFCFC"/>
        </w:rPr>
        <w:t xml:space="preserve"> </w:t>
      </w:r>
      <w:r w:rsidRPr="00577CBE">
        <w:rPr>
          <w:rFonts w:asciiTheme="majorBidi" w:hAnsiTheme="majorBidi" w:cstheme="majorBidi"/>
          <w:spacing w:val="5"/>
          <w:sz w:val="24"/>
          <w:szCs w:val="24"/>
        </w:rPr>
        <w:br/>
      </w:r>
      <w:r w:rsidRPr="00577CBE">
        <w:rPr>
          <w:rFonts w:asciiTheme="majorBidi" w:hAnsiTheme="majorBidi" w:cstheme="majorBidi"/>
          <w:spacing w:val="5"/>
          <w:sz w:val="24"/>
          <w:szCs w:val="24"/>
        </w:rPr>
        <w:br/>
      </w:r>
    </w:p>
    <w:p w:rsidR="00064769" w:rsidRPr="00064769" w:rsidRDefault="00064769" w:rsidP="00064769">
      <w:pPr>
        <w:rPr>
          <w:rFonts w:asciiTheme="majorBidi" w:hAnsiTheme="majorBidi" w:cstheme="majorBidi"/>
          <w:sz w:val="24"/>
          <w:szCs w:val="24"/>
        </w:rPr>
      </w:pPr>
    </w:p>
    <w:p w:rsidR="00064769" w:rsidRPr="00064769" w:rsidRDefault="00064769" w:rsidP="00064769">
      <w:pPr>
        <w:rPr>
          <w:rFonts w:asciiTheme="majorBidi" w:hAnsiTheme="majorBidi" w:cstheme="majorBidi"/>
          <w:sz w:val="24"/>
          <w:szCs w:val="24"/>
        </w:rPr>
      </w:pPr>
    </w:p>
    <w:p w:rsidR="00064769" w:rsidRPr="00064769" w:rsidRDefault="00064769" w:rsidP="00064769">
      <w:pPr>
        <w:rPr>
          <w:rFonts w:asciiTheme="majorBidi" w:hAnsiTheme="majorBidi" w:cstheme="majorBidi"/>
          <w:sz w:val="24"/>
          <w:szCs w:val="24"/>
        </w:rPr>
      </w:pPr>
    </w:p>
    <w:p w:rsidR="00064769" w:rsidRPr="00064769" w:rsidRDefault="00064769" w:rsidP="00064769">
      <w:pPr>
        <w:rPr>
          <w:rFonts w:asciiTheme="majorBidi" w:hAnsiTheme="majorBidi" w:cstheme="majorBidi"/>
          <w:sz w:val="24"/>
          <w:szCs w:val="24"/>
        </w:rPr>
      </w:pPr>
    </w:p>
    <w:p w:rsidR="00064769" w:rsidRDefault="00064769" w:rsidP="00064769">
      <w:pPr>
        <w:rPr>
          <w:rFonts w:asciiTheme="majorBidi" w:hAnsiTheme="majorBidi" w:cstheme="majorBidi"/>
          <w:sz w:val="24"/>
          <w:szCs w:val="24"/>
        </w:rPr>
      </w:pPr>
    </w:p>
    <w:p w:rsidR="00424D7D" w:rsidRDefault="00064769" w:rsidP="00064769">
      <w:pPr>
        <w:rPr>
          <w:rFonts w:asciiTheme="majorBidi" w:hAnsiTheme="majorBidi" w:cstheme="majorBidi"/>
          <w:sz w:val="24"/>
          <w:szCs w:val="24"/>
        </w:rPr>
      </w:pPr>
      <w:r>
        <w:rPr>
          <w:rFonts w:asciiTheme="majorBidi" w:hAnsiTheme="majorBidi" w:cstheme="majorBidi"/>
          <w:sz w:val="24"/>
          <w:szCs w:val="24"/>
        </w:rPr>
        <w:t>Ad Soyad:</w:t>
      </w:r>
    </w:p>
    <w:p w:rsidR="00064769" w:rsidRDefault="00064769" w:rsidP="00064769">
      <w:pPr>
        <w:rPr>
          <w:rFonts w:asciiTheme="majorBidi" w:hAnsiTheme="majorBidi" w:cstheme="majorBidi"/>
          <w:sz w:val="24"/>
          <w:szCs w:val="24"/>
        </w:rPr>
      </w:pPr>
      <w:r>
        <w:rPr>
          <w:rFonts w:asciiTheme="majorBidi" w:hAnsiTheme="majorBidi" w:cstheme="majorBidi"/>
          <w:sz w:val="24"/>
          <w:szCs w:val="24"/>
        </w:rPr>
        <w:t>Tarih:</w:t>
      </w:r>
    </w:p>
    <w:p w:rsidR="00064769" w:rsidRPr="00064769" w:rsidRDefault="00064769" w:rsidP="00064769">
      <w:pPr>
        <w:rPr>
          <w:rFonts w:asciiTheme="majorBidi" w:hAnsiTheme="majorBidi" w:cstheme="majorBidi"/>
          <w:sz w:val="24"/>
          <w:szCs w:val="24"/>
        </w:rPr>
      </w:pPr>
      <w:r>
        <w:rPr>
          <w:rFonts w:asciiTheme="majorBidi" w:hAnsiTheme="majorBidi" w:cstheme="majorBidi"/>
          <w:sz w:val="24"/>
          <w:szCs w:val="24"/>
        </w:rPr>
        <w:t>İmza</w:t>
      </w:r>
    </w:p>
    <w:sectPr w:rsidR="00064769" w:rsidRPr="00064769" w:rsidSect="007034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6D" w:rsidRDefault="0004426D" w:rsidP="003B1C06">
      <w:pPr>
        <w:spacing w:after="0" w:line="240" w:lineRule="auto"/>
      </w:pPr>
      <w:r>
        <w:separator/>
      </w:r>
    </w:p>
  </w:endnote>
  <w:endnote w:type="continuationSeparator" w:id="0">
    <w:p w:rsidR="0004426D" w:rsidRDefault="0004426D" w:rsidP="003B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Futura Next Book">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BE" w:rsidRDefault="00577CBE" w:rsidP="00577CBE">
    <w:pPr>
      <w:pStyle w:val="Altbilgi"/>
      <w:jc w:val="right"/>
    </w:pPr>
    <w:r>
      <w:t xml:space="preserve"> </w:t>
    </w:r>
    <w:r>
      <w:rPr>
        <w:b/>
        <w:bCs/>
      </w:rPr>
      <w:fldChar w:fldCharType="begin"/>
    </w:r>
    <w:r>
      <w:rPr>
        <w:b/>
        <w:bCs/>
      </w:rPr>
      <w:instrText>PAGE  \* Arabic  \* MERGEFORMAT</w:instrText>
    </w:r>
    <w:r>
      <w:rPr>
        <w:b/>
        <w:bCs/>
      </w:rPr>
      <w:fldChar w:fldCharType="separate"/>
    </w:r>
    <w:r w:rsidR="0004426D">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04426D">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6D" w:rsidRDefault="0004426D" w:rsidP="003B1C06">
      <w:pPr>
        <w:spacing w:after="0" w:line="240" w:lineRule="auto"/>
      </w:pPr>
      <w:r>
        <w:separator/>
      </w:r>
    </w:p>
  </w:footnote>
  <w:footnote w:type="continuationSeparator" w:id="0">
    <w:p w:rsidR="0004426D" w:rsidRDefault="0004426D" w:rsidP="003B1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60" w:horzAnchor="margin" w:tblpXSpec="center" w:tblpY="-805"/>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82"/>
      <w:gridCol w:w="992"/>
      <w:gridCol w:w="567"/>
      <w:gridCol w:w="1275"/>
      <w:gridCol w:w="1133"/>
      <w:gridCol w:w="1274"/>
      <w:gridCol w:w="423"/>
      <w:gridCol w:w="1559"/>
      <w:gridCol w:w="1324"/>
    </w:tblGrid>
    <w:tr w:rsidR="00577CBE" w:rsidTr="00577CBE">
      <w:trPr>
        <w:trHeight w:val="1126"/>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rPr>
          </w:pPr>
          <w:r>
            <w:rPr>
              <w:rFonts w:ascii="Times New Roman" w:hAnsi="Times New Roman" w:cs="Times New Roman"/>
              <w:noProof/>
            </w:rPr>
            <w:drawing>
              <wp:inline distT="0" distB="0" distL="0" distR="0" wp14:anchorId="792621E5" wp14:editId="46EF4448">
                <wp:extent cx="723900" cy="400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72" cy="400587"/>
                        </a:xfrm>
                        <a:prstGeom prst="rect">
                          <a:avLst/>
                        </a:prstGeom>
                        <a:noFill/>
                        <a:ln>
                          <a:noFill/>
                        </a:ln>
                      </pic:spPr>
                    </pic:pic>
                  </a:graphicData>
                </a:graphic>
              </wp:inline>
            </w:drawing>
          </w:r>
        </w:p>
      </w:tc>
      <w:tc>
        <w:tcPr>
          <w:tcW w:w="8505" w:type="dxa"/>
          <w:gridSpan w:val="8"/>
          <w:tcBorders>
            <w:top w:val="single" w:sz="4" w:space="0" w:color="000000"/>
            <w:left w:val="single" w:sz="4" w:space="0" w:color="000000"/>
            <w:bottom w:val="single" w:sz="4" w:space="0" w:color="000000"/>
            <w:right w:val="single" w:sz="4" w:space="0" w:color="000000"/>
          </w:tcBorders>
          <w:vAlign w:val="center"/>
          <w:hideMark/>
        </w:tcPr>
        <w:p w:rsidR="00577CBE" w:rsidRPr="00425151" w:rsidRDefault="00577CBE" w:rsidP="00577CBE">
          <w:pPr>
            <w:pStyle w:val="stbilgi"/>
            <w:spacing w:line="256" w:lineRule="auto"/>
            <w:ind w:right="-143"/>
            <w:jc w:val="center"/>
            <w:rPr>
              <w:rFonts w:ascii="Times New Roman" w:eastAsia="Calibri" w:hAnsi="Times New Roman" w:cs="Times New Roman"/>
              <w:b/>
              <w:sz w:val="40"/>
              <w:szCs w:val="40"/>
            </w:rPr>
          </w:pPr>
          <w:r>
            <w:rPr>
              <w:rFonts w:ascii="Times New Roman" w:eastAsia="Calibri" w:hAnsi="Times New Roman" w:cs="Times New Roman"/>
              <w:b/>
              <w:sz w:val="40"/>
              <w:szCs w:val="40"/>
            </w:rPr>
            <w:t>KİŞİSEL VERİLERİN İŞLENMESİ HAKKINDA AYDINLATMA /BİLGİLENDİRME FORMU(HASTA)</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spacing w:line="256" w:lineRule="auto"/>
            <w:rPr>
              <w:rFonts w:ascii="Times New Roman" w:eastAsia="Times New Roman" w:hAnsi="Times New Roman" w:cs="Times New Roman"/>
              <w:b/>
              <w:sz w:val="20"/>
              <w:szCs w:val="20"/>
            </w:rPr>
          </w:pPr>
          <w:r>
            <w:rPr>
              <w:noProof/>
            </w:rPr>
            <w:drawing>
              <wp:inline distT="0" distB="0" distL="0" distR="0" wp14:anchorId="641B475C" wp14:editId="058D8006">
                <wp:extent cx="676097" cy="683812"/>
                <wp:effectExtent l="0" t="0" r="0" b="0"/>
                <wp:docPr id="107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Resim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98" cy="685937"/>
                        </a:xfrm>
                        <a:prstGeom prst="rect">
                          <a:avLst/>
                        </a:prstGeom>
                        <a:noFill/>
                        <a:ln>
                          <a:noFill/>
                        </a:ln>
                        <a:extLst/>
                      </pic:spPr>
                    </pic:pic>
                  </a:graphicData>
                </a:graphic>
              </wp:inline>
            </w:drawing>
          </w:r>
        </w:p>
      </w:tc>
    </w:tr>
    <w:tr w:rsidR="00577CBE" w:rsidTr="00577CBE">
      <w:trPr>
        <w:trHeight w:val="230"/>
      </w:trPr>
      <w:tc>
        <w:tcPr>
          <w:tcW w:w="1271" w:type="dxa"/>
          <w:tcBorders>
            <w:top w:val="single" w:sz="4" w:space="0" w:color="000000"/>
            <w:left w:val="single" w:sz="4" w:space="0" w:color="000000"/>
            <w:bottom w:val="single" w:sz="4" w:space="0" w:color="000000"/>
            <w:right w:val="single" w:sz="4" w:space="0" w:color="000000"/>
          </w:tcBorders>
          <w:vAlign w:val="center"/>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DOKÜMAN NO</w:t>
          </w:r>
        </w:p>
      </w:tc>
      <w:tc>
        <w:tcPr>
          <w:tcW w:w="1282" w:type="dxa"/>
          <w:tcBorders>
            <w:top w:val="single" w:sz="4" w:space="0" w:color="000000"/>
            <w:left w:val="single" w:sz="4" w:space="0" w:color="000000"/>
            <w:bottom w:val="single" w:sz="4" w:space="0" w:color="000000"/>
            <w:right w:val="single" w:sz="4" w:space="0" w:color="000000"/>
          </w:tcBorders>
          <w:vAlign w:val="center"/>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DBY.FR.01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YAYIN 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YAYIN TARİHİ</w:t>
          </w:r>
        </w:p>
      </w:tc>
      <w:tc>
        <w:tcPr>
          <w:tcW w:w="1133" w:type="dxa"/>
          <w:tcBorders>
            <w:top w:val="single" w:sz="4" w:space="0" w:color="000000"/>
            <w:left w:val="single" w:sz="4" w:space="0" w:color="000000"/>
            <w:bottom w:val="single" w:sz="4" w:space="0" w:color="000000"/>
            <w:right w:val="single" w:sz="4" w:space="0" w:color="000000"/>
          </w:tcBorders>
          <w:vAlign w:val="center"/>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15.12.2021</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REVİZYON NO</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REVİZYON TARİHİ</w:t>
          </w:r>
        </w:p>
      </w:tc>
      <w:tc>
        <w:tcPr>
          <w:tcW w:w="1324" w:type="dxa"/>
          <w:tcBorders>
            <w:top w:val="single" w:sz="4" w:space="0" w:color="000000"/>
            <w:left w:val="single" w:sz="4" w:space="0" w:color="000000"/>
            <w:bottom w:val="single" w:sz="4" w:space="0" w:color="000000"/>
            <w:right w:val="single" w:sz="4" w:space="0" w:color="000000"/>
          </w:tcBorders>
          <w:vAlign w:val="center"/>
        </w:tcPr>
        <w:p w:rsidR="00577CBE" w:rsidRDefault="00577CBE" w:rsidP="00577CBE">
          <w:pPr>
            <w:pStyle w:val="stbilgi"/>
            <w:spacing w:line="256" w:lineRule="auto"/>
            <w:ind w:left="-108" w:right="-143"/>
            <w:rPr>
              <w:rFonts w:ascii="Times New Roman" w:hAnsi="Times New Roman" w:cs="Times New Roman"/>
              <w:sz w:val="16"/>
              <w:szCs w:val="16"/>
            </w:rPr>
          </w:pPr>
        </w:p>
      </w:tc>
    </w:tr>
  </w:tbl>
  <w:p w:rsidR="003B1C06" w:rsidRDefault="003B1C0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75D"/>
    <w:multiLevelType w:val="multilevel"/>
    <w:tmpl w:val="0E7E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175F2"/>
    <w:multiLevelType w:val="multilevel"/>
    <w:tmpl w:val="307C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1C3F"/>
    <w:multiLevelType w:val="hybridMultilevel"/>
    <w:tmpl w:val="A8348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F059AF"/>
    <w:multiLevelType w:val="hybridMultilevel"/>
    <w:tmpl w:val="9CC0F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F013FB"/>
    <w:multiLevelType w:val="multilevel"/>
    <w:tmpl w:val="5F0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4B3A"/>
    <w:multiLevelType w:val="multilevel"/>
    <w:tmpl w:val="7526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25104"/>
    <w:multiLevelType w:val="multilevel"/>
    <w:tmpl w:val="BD34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47174"/>
    <w:multiLevelType w:val="hybridMultilevel"/>
    <w:tmpl w:val="9CA4B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732B3C"/>
    <w:multiLevelType w:val="multilevel"/>
    <w:tmpl w:val="9D42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61CE8"/>
    <w:multiLevelType w:val="hybridMultilevel"/>
    <w:tmpl w:val="4832F224"/>
    <w:lvl w:ilvl="0" w:tplc="041F0001">
      <w:start w:val="1"/>
      <w:numFmt w:val="bullet"/>
      <w:lvlText w:val=""/>
      <w:lvlJc w:val="left"/>
      <w:pPr>
        <w:ind w:left="960" w:hanging="360"/>
      </w:pPr>
      <w:rPr>
        <w:rFonts w:ascii="Symbol" w:hAnsi="Symbol"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10" w15:restartNumberingAfterBreak="0">
    <w:nsid w:val="2E7C085C"/>
    <w:multiLevelType w:val="hybridMultilevel"/>
    <w:tmpl w:val="F48E91C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2EF069E4"/>
    <w:multiLevelType w:val="hybridMultilevel"/>
    <w:tmpl w:val="05A015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1B40478"/>
    <w:multiLevelType w:val="multilevel"/>
    <w:tmpl w:val="396C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87A25"/>
    <w:multiLevelType w:val="multilevel"/>
    <w:tmpl w:val="4FBC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93E96"/>
    <w:multiLevelType w:val="hybridMultilevel"/>
    <w:tmpl w:val="89307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40076F"/>
    <w:multiLevelType w:val="hybridMultilevel"/>
    <w:tmpl w:val="C37875B2"/>
    <w:lvl w:ilvl="0" w:tplc="A87ABC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DB6430"/>
    <w:multiLevelType w:val="hybridMultilevel"/>
    <w:tmpl w:val="0E9CF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58154BC"/>
    <w:multiLevelType w:val="multilevel"/>
    <w:tmpl w:val="F00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F762E"/>
    <w:multiLevelType w:val="hybridMultilevel"/>
    <w:tmpl w:val="3DBA6BB2"/>
    <w:lvl w:ilvl="0" w:tplc="041F0001">
      <w:start w:val="1"/>
      <w:numFmt w:val="bullet"/>
      <w:lvlText w:val=""/>
      <w:lvlJc w:val="left"/>
      <w:pPr>
        <w:ind w:left="1015" w:hanging="360"/>
      </w:pPr>
      <w:rPr>
        <w:rFonts w:ascii="Symbol" w:hAnsi="Symbol" w:hint="default"/>
      </w:rPr>
    </w:lvl>
    <w:lvl w:ilvl="1" w:tplc="041F0003" w:tentative="1">
      <w:start w:val="1"/>
      <w:numFmt w:val="bullet"/>
      <w:lvlText w:val="o"/>
      <w:lvlJc w:val="left"/>
      <w:pPr>
        <w:ind w:left="1735" w:hanging="360"/>
      </w:pPr>
      <w:rPr>
        <w:rFonts w:ascii="Courier New" w:hAnsi="Courier New" w:cs="Courier New" w:hint="default"/>
      </w:rPr>
    </w:lvl>
    <w:lvl w:ilvl="2" w:tplc="041F0005" w:tentative="1">
      <w:start w:val="1"/>
      <w:numFmt w:val="bullet"/>
      <w:lvlText w:val=""/>
      <w:lvlJc w:val="left"/>
      <w:pPr>
        <w:ind w:left="2455" w:hanging="360"/>
      </w:pPr>
      <w:rPr>
        <w:rFonts w:ascii="Wingdings" w:hAnsi="Wingdings" w:hint="default"/>
      </w:rPr>
    </w:lvl>
    <w:lvl w:ilvl="3" w:tplc="041F0001" w:tentative="1">
      <w:start w:val="1"/>
      <w:numFmt w:val="bullet"/>
      <w:lvlText w:val=""/>
      <w:lvlJc w:val="left"/>
      <w:pPr>
        <w:ind w:left="3175" w:hanging="360"/>
      </w:pPr>
      <w:rPr>
        <w:rFonts w:ascii="Symbol" w:hAnsi="Symbol" w:hint="default"/>
      </w:rPr>
    </w:lvl>
    <w:lvl w:ilvl="4" w:tplc="041F0003" w:tentative="1">
      <w:start w:val="1"/>
      <w:numFmt w:val="bullet"/>
      <w:lvlText w:val="o"/>
      <w:lvlJc w:val="left"/>
      <w:pPr>
        <w:ind w:left="3895" w:hanging="360"/>
      </w:pPr>
      <w:rPr>
        <w:rFonts w:ascii="Courier New" w:hAnsi="Courier New" w:cs="Courier New" w:hint="default"/>
      </w:rPr>
    </w:lvl>
    <w:lvl w:ilvl="5" w:tplc="041F0005" w:tentative="1">
      <w:start w:val="1"/>
      <w:numFmt w:val="bullet"/>
      <w:lvlText w:val=""/>
      <w:lvlJc w:val="left"/>
      <w:pPr>
        <w:ind w:left="4615" w:hanging="360"/>
      </w:pPr>
      <w:rPr>
        <w:rFonts w:ascii="Wingdings" w:hAnsi="Wingdings" w:hint="default"/>
      </w:rPr>
    </w:lvl>
    <w:lvl w:ilvl="6" w:tplc="041F0001" w:tentative="1">
      <w:start w:val="1"/>
      <w:numFmt w:val="bullet"/>
      <w:lvlText w:val=""/>
      <w:lvlJc w:val="left"/>
      <w:pPr>
        <w:ind w:left="5335" w:hanging="360"/>
      </w:pPr>
      <w:rPr>
        <w:rFonts w:ascii="Symbol" w:hAnsi="Symbol" w:hint="default"/>
      </w:rPr>
    </w:lvl>
    <w:lvl w:ilvl="7" w:tplc="041F0003" w:tentative="1">
      <w:start w:val="1"/>
      <w:numFmt w:val="bullet"/>
      <w:lvlText w:val="o"/>
      <w:lvlJc w:val="left"/>
      <w:pPr>
        <w:ind w:left="6055" w:hanging="360"/>
      </w:pPr>
      <w:rPr>
        <w:rFonts w:ascii="Courier New" w:hAnsi="Courier New" w:cs="Courier New" w:hint="default"/>
      </w:rPr>
    </w:lvl>
    <w:lvl w:ilvl="8" w:tplc="041F0005" w:tentative="1">
      <w:start w:val="1"/>
      <w:numFmt w:val="bullet"/>
      <w:lvlText w:val=""/>
      <w:lvlJc w:val="left"/>
      <w:pPr>
        <w:ind w:left="6775" w:hanging="360"/>
      </w:pPr>
      <w:rPr>
        <w:rFonts w:ascii="Wingdings" w:hAnsi="Wingdings" w:hint="default"/>
      </w:rPr>
    </w:lvl>
  </w:abstractNum>
  <w:abstractNum w:abstractNumId="19" w15:restartNumberingAfterBreak="0">
    <w:nsid w:val="6BCD535A"/>
    <w:multiLevelType w:val="hybridMultilevel"/>
    <w:tmpl w:val="C8B8D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4D31F3"/>
    <w:multiLevelType w:val="hybridMultilevel"/>
    <w:tmpl w:val="0F3CDB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4930F86"/>
    <w:multiLevelType w:val="hybridMultilevel"/>
    <w:tmpl w:val="2C308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E35301"/>
    <w:multiLevelType w:val="hybridMultilevel"/>
    <w:tmpl w:val="342CD8E6"/>
    <w:lvl w:ilvl="0" w:tplc="041F0017">
      <w:start w:val="1"/>
      <w:numFmt w:val="lowerLetter"/>
      <w:lvlText w:val="%1)"/>
      <w:lvlJc w:val="left"/>
      <w:pPr>
        <w:ind w:left="1335" w:hanging="360"/>
      </w:p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num w:numId="1">
    <w:abstractNumId w:val="15"/>
  </w:num>
  <w:num w:numId="2">
    <w:abstractNumId w:val="7"/>
  </w:num>
  <w:num w:numId="3">
    <w:abstractNumId w:val="20"/>
  </w:num>
  <w:num w:numId="4">
    <w:abstractNumId w:val="11"/>
  </w:num>
  <w:num w:numId="5">
    <w:abstractNumId w:val="16"/>
  </w:num>
  <w:num w:numId="6">
    <w:abstractNumId w:val="21"/>
  </w:num>
  <w:num w:numId="7">
    <w:abstractNumId w:val="13"/>
  </w:num>
  <w:num w:numId="8">
    <w:abstractNumId w:val="19"/>
  </w:num>
  <w:num w:numId="9">
    <w:abstractNumId w:val="10"/>
  </w:num>
  <w:num w:numId="10">
    <w:abstractNumId w:val="6"/>
  </w:num>
  <w:num w:numId="11">
    <w:abstractNumId w:val="22"/>
  </w:num>
  <w:num w:numId="12">
    <w:abstractNumId w:val="4"/>
  </w:num>
  <w:num w:numId="13">
    <w:abstractNumId w:val="9"/>
  </w:num>
  <w:num w:numId="14">
    <w:abstractNumId w:val="3"/>
  </w:num>
  <w:num w:numId="15">
    <w:abstractNumId w:val="12"/>
  </w:num>
  <w:num w:numId="16">
    <w:abstractNumId w:val="17"/>
  </w:num>
  <w:num w:numId="17">
    <w:abstractNumId w:val="14"/>
  </w:num>
  <w:num w:numId="18">
    <w:abstractNumId w:val="8"/>
  </w:num>
  <w:num w:numId="19">
    <w:abstractNumId w:val="1"/>
  </w:num>
  <w:num w:numId="20">
    <w:abstractNumId w:val="0"/>
  </w:num>
  <w:num w:numId="21">
    <w:abstractNumId w:val="5"/>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B1"/>
    <w:rsid w:val="000242CD"/>
    <w:rsid w:val="0004426D"/>
    <w:rsid w:val="00063F21"/>
    <w:rsid w:val="00064769"/>
    <w:rsid w:val="00095FFF"/>
    <w:rsid w:val="000A6E41"/>
    <w:rsid w:val="000C4407"/>
    <w:rsid w:val="000D4D49"/>
    <w:rsid w:val="000F5126"/>
    <w:rsid w:val="00126D5C"/>
    <w:rsid w:val="00132947"/>
    <w:rsid w:val="001B49F7"/>
    <w:rsid w:val="001E75F3"/>
    <w:rsid w:val="002720A9"/>
    <w:rsid w:val="002850CF"/>
    <w:rsid w:val="00292720"/>
    <w:rsid w:val="002A56EB"/>
    <w:rsid w:val="002B07C6"/>
    <w:rsid w:val="002E2F67"/>
    <w:rsid w:val="00333C1A"/>
    <w:rsid w:val="003431AC"/>
    <w:rsid w:val="003A5CF6"/>
    <w:rsid w:val="003B1C06"/>
    <w:rsid w:val="00423029"/>
    <w:rsid w:val="00424D7D"/>
    <w:rsid w:val="00486A48"/>
    <w:rsid w:val="004C7CE2"/>
    <w:rsid w:val="0052598E"/>
    <w:rsid w:val="00552C4F"/>
    <w:rsid w:val="00560021"/>
    <w:rsid w:val="00577CBE"/>
    <w:rsid w:val="005E3832"/>
    <w:rsid w:val="005E6D94"/>
    <w:rsid w:val="00610EE8"/>
    <w:rsid w:val="00703473"/>
    <w:rsid w:val="00715837"/>
    <w:rsid w:val="0076330B"/>
    <w:rsid w:val="00771C07"/>
    <w:rsid w:val="00781BF3"/>
    <w:rsid w:val="007A4910"/>
    <w:rsid w:val="007B17B1"/>
    <w:rsid w:val="00826695"/>
    <w:rsid w:val="008504FD"/>
    <w:rsid w:val="008508F8"/>
    <w:rsid w:val="00877E59"/>
    <w:rsid w:val="00963E1D"/>
    <w:rsid w:val="00A31681"/>
    <w:rsid w:val="00A36A45"/>
    <w:rsid w:val="00A93AC5"/>
    <w:rsid w:val="00AB5A99"/>
    <w:rsid w:val="00AB5D9F"/>
    <w:rsid w:val="00B32DCD"/>
    <w:rsid w:val="00B37F8B"/>
    <w:rsid w:val="00B46216"/>
    <w:rsid w:val="00B52805"/>
    <w:rsid w:val="00B73D71"/>
    <w:rsid w:val="00B8414F"/>
    <w:rsid w:val="00BA1F57"/>
    <w:rsid w:val="00BB116C"/>
    <w:rsid w:val="00C16E49"/>
    <w:rsid w:val="00D15FB1"/>
    <w:rsid w:val="00D2253B"/>
    <w:rsid w:val="00D350F1"/>
    <w:rsid w:val="00D74486"/>
    <w:rsid w:val="00D86BB6"/>
    <w:rsid w:val="00DA6904"/>
    <w:rsid w:val="00DB7AA0"/>
    <w:rsid w:val="00E1442D"/>
    <w:rsid w:val="00E177E1"/>
    <w:rsid w:val="00E4712A"/>
    <w:rsid w:val="00E71D86"/>
    <w:rsid w:val="00E77AB7"/>
    <w:rsid w:val="00EC12BA"/>
    <w:rsid w:val="00EE1609"/>
    <w:rsid w:val="00F42340"/>
    <w:rsid w:val="00F809E2"/>
    <w:rsid w:val="00FF4EA2"/>
  </w:rsids>
  <m:mathPr>
    <m:mathFont m:val="Cambria Math"/>
    <m:brkBin m:val="before"/>
    <m:brkBinSub m:val="--"/>
    <m:smallFrac/>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00AB0-C08E-4E3E-A86F-C1B0AE17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15FB1"/>
    <w:rPr>
      <w:b/>
      <w:bCs/>
    </w:rPr>
  </w:style>
  <w:style w:type="paragraph" w:styleId="ListeParagraf">
    <w:name w:val="List Paragraph"/>
    <w:basedOn w:val="Normal"/>
    <w:uiPriority w:val="34"/>
    <w:qFormat/>
    <w:rsid w:val="002850CF"/>
    <w:pPr>
      <w:ind w:left="720"/>
      <w:contextualSpacing/>
    </w:pPr>
  </w:style>
  <w:style w:type="paragraph" w:styleId="NormalWeb">
    <w:name w:val="Normal (Web)"/>
    <w:basedOn w:val="Normal"/>
    <w:uiPriority w:val="99"/>
    <w:unhideWhenUsed/>
    <w:rsid w:val="00272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VarsaylanParagrafYazTipi"/>
    <w:rsid w:val="00B32DCD"/>
  </w:style>
  <w:style w:type="paragraph" w:styleId="stbilgi">
    <w:name w:val="header"/>
    <w:basedOn w:val="Normal"/>
    <w:link w:val="stbilgiChar"/>
    <w:uiPriority w:val="99"/>
    <w:unhideWhenUsed/>
    <w:rsid w:val="003B1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1C06"/>
  </w:style>
  <w:style w:type="paragraph" w:styleId="Altbilgi">
    <w:name w:val="footer"/>
    <w:basedOn w:val="Normal"/>
    <w:link w:val="AltbilgiChar"/>
    <w:uiPriority w:val="99"/>
    <w:unhideWhenUsed/>
    <w:rsid w:val="003B1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7241">
      <w:bodyDiv w:val="1"/>
      <w:marLeft w:val="0"/>
      <w:marRight w:val="0"/>
      <w:marTop w:val="0"/>
      <w:marBottom w:val="0"/>
      <w:divBdr>
        <w:top w:val="none" w:sz="0" w:space="0" w:color="auto"/>
        <w:left w:val="none" w:sz="0" w:space="0" w:color="auto"/>
        <w:bottom w:val="none" w:sz="0" w:space="0" w:color="auto"/>
        <w:right w:val="none" w:sz="0" w:space="0" w:color="auto"/>
      </w:divBdr>
    </w:div>
    <w:div w:id="379591307">
      <w:bodyDiv w:val="1"/>
      <w:marLeft w:val="0"/>
      <w:marRight w:val="0"/>
      <w:marTop w:val="0"/>
      <w:marBottom w:val="0"/>
      <w:divBdr>
        <w:top w:val="none" w:sz="0" w:space="0" w:color="auto"/>
        <w:left w:val="none" w:sz="0" w:space="0" w:color="auto"/>
        <w:bottom w:val="none" w:sz="0" w:space="0" w:color="auto"/>
        <w:right w:val="none" w:sz="0" w:space="0" w:color="auto"/>
      </w:divBdr>
    </w:div>
    <w:div w:id="402485705">
      <w:bodyDiv w:val="1"/>
      <w:marLeft w:val="0"/>
      <w:marRight w:val="0"/>
      <w:marTop w:val="0"/>
      <w:marBottom w:val="0"/>
      <w:divBdr>
        <w:top w:val="none" w:sz="0" w:space="0" w:color="auto"/>
        <w:left w:val="none" w:sz="0" w:space="0" w:color="auto"/>
        <w:bottom w:val="none" w:sz="0" w:space="0" w:color="auto"/>
        <w:right w:val="none" w:sz="0" w:space="0" w:color="auto"/>
      </w:divBdr>
    </w:div>
    <w:div w:id="461846164">
      <w:bodyDiv w:val="1"/>
      <w:marLeft w:val="0"/>
      <w:marRight w:val="0"/>
      <w:marTop w:val="0"/>
      <w:marBottom w:val="0"/>
      <w:divBdr>
        <w:top w:val="none" w:sz="0" w:space="0" w:color="auto"/>
        <w:left w:val="none" w:sz="0" w:space="0" w:color="auto"/>
        <w:bottom w:val="none" w:sz="0" w:space="0" w:color="auto"/>
        <w:right w:val="none" w:sz="0" w:space="0" w:color="auto"/>
      </w:divBdr>
    </w:div>
    <w:div w:id="546070570">
      <w:bodyDiv w:val="1"/>
      <w:marLeft w:val="0"/>
      <w:marRight w:val="0"/>
      <w:marTop w:val="0"/>
      <w:marBottom w:val="0"/>
      <w:divBdr>
        <w:top w:val="none" w:sz="0" w:space="0" w:color="auto"/>
        <w:left w:val="none" w:sz="0" w:space="0" w:color="auto"/>
        <w:bottom w:val="none" w:sz="0" w:space="0" w:color="auto"/>
        <w:right w:val="none" w:sz="0" w:space="0" w:color="auto"/>
      </w:divBdr>
    </w:div>
    <w:div w:id="578828994">
      <w:bodyDiv w:val="1"/>
      <w:marLeft w:val="0"/>
      <w:marRight w:val="0"/>
      <w:marTop w:val="0"/>
      <w:marBottom w:val="0"/>
      <w:divBdr>
        <w:top w:val="none" w:sz="0" w:space="0" w:color="auto"/>
        <w:left w:val="none" w:sz="0" w:space="0" w:color="auto"/>
        <w:bottom w:val="none" w:sz="0" w:space="0" w:color="auto"/>
        <w:right w:val="none" w:sz="0" w:space="0" w:color="auto"/>
      </w:divBdr>
    </w:div>
    <w:div w:id="651446281">
      <w:bodyDiv w:val="1"/>
      <w:marLeft w:val="0"/>
      <w:marRight w:val="0"/>
      <w:marTop w:val="0"/>
      <w:marBottom w:val="0"/>
      <w:divBdr>
        <w:top w:val="none" w:sz="0" w:space="0" w:color="auto"/>
        <w:left w:val="none" w:sz="0" w:space="0" w:color="auto"/>
        <w:bottom w:val="none" w:sz="0" w:space="0" w:color="auto"/>
        <w:right w:val="none" w:sz="0" w:space="0" w:color="auto"/>
      </w:divBdr>
    </w:div>
    <w:div w:id="697699846">
      <w:bodyDiv w:val="1"/>
      <w:marLeft w:val="0"/>
      <w:marRight w:val="0"/>
      <w:marTop w:val="0"/>
      <w:marBottom w:val="0"/>
      <w:divBdr>
        <w:top w:val="none" w:sz="0" w:space="0" w:color="auto"/>
        <w:left w:val="none" w:sz="0" w:space="0" w:color="auto"/>
        <w:bottom w:val="none" w:sz="0" w:space="0" w:color="auto"/>
        <w:right w:val="none" w:sz="0" w:space="0" w:color="auto"/>
      </w:divBdr>
    </w:div>
    <w:div w:id="890186913">
      <w:bodyDiv w:val="1"/>
      <w:marLeft w:val="0"/>
      <w:marRight w:val="0"/>
      <w:marTop w:val="0"/>
      <w:marBottom w:val="0"/>
      <w:divBdr>
        <w:top w:val="none" w:sz="0" w:space="0" w:color="auto"/>
        <w:left w:val="none" w:sz="0" w:space="0" w:color="auto"/>
        <w:bottom w:val="none" w:sz="0" w:space="0" w:color="auto"/>
        <w:right w:val="none" w:sz="0" w:space="0" w:color="auto"/>
      </w:divBdr>
    </w:div>
    <w:div w:id="1829856352">
      <w:bodyDiv w:val="1"/>
      <w:marLeft w:val="0"/>
      <w:marRight w:val="0"/>
      <w:marTop w:val="0"/>
      <w:marBottom w:val="0"/>
      <w:divBdr>
        <w:top w:val="none" w:sz="0" w:space="0" w:color="auto"/>
        <w:left w:val="none" w:sz="0" w:space="0" w:color="auto"/>
        <w:bottom w:val="none" w:sz="0" w:space="0" w:color="auto"/>
        <w:right w:val="none" w:sz="0" w:space="0" w:color="auto"/>
      </w:divBdr>
    </w:div>
    <w:div w:id="1834564449">
      <w:bodyDiv w:val="1"/>
      <w:marLeft w:val="0"/>
      <w:marRight w:val="0"/>
      <w:marTop w:val="0"/>
      <w:marBottom w:val="0"/>
      <w:divBdr>
        <w:top w:val="none" w:sz="0" w:space="0" w:color="auto"/>
        <w:left w:val="none" w:sz="0" w:space="0" w:color="auto"/>
        <w:bottom w:val="none" w:sz="0" w:space="0" w:color="auto"/>
        <w:right w:val="none" w:sz="0" w:space="0" w:color="auto"/>
      </w:divBdr>
    </w:div>
    <w:div w:id="1837765273">
      <w:bodyDiv w:val="1"/>
      <w:marLeft w:val="0"/>
      <w:marRight w:val="0"/>
      <w:marTop w:val="0"/>
      <w:marBottom w:val="0"/>
      <w:divBdr>
        <w:top w:val="none" w:sz="0" w:space="0" w:color="auto"/>
        <w:left w:val="none" w:sz="0" w:space="0" w:color="auto"/>
        <w:bottom w:val="none" w:sz="0" w:space="0" w:color="auto"/>
        <w:right w:val="none" w:sz="0" w:space="0" w:color="auto"/>
      </w:divBdr>
    </w:div>
    <w:div w:id="2003511377">
      <w:bodyDiv w:val="1"/>
      <w:marLeft w:val="0"/>
      <w:marRight w:val="0"/>
      <w:marTop w:val="0"/>
      <w:marBottom w:val="0"/>
      <w:divBdr>
        <w:top w:val="none" w:sz="0" w:space="0" w:color="auto"/>
        <w:left w:val="none" w:sz="0" w:space="0" w:color="auto"/>
        <w:bottom w:val="none" w:sz="0" w:space="0" w:color="auto"/>
        <w:right w:val="none" w:sz="0" w:space="0" w:color="auto"/>
      </w:divBdr>
    </w:div>
    <w:div w:id="21429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1263</Words>
  <Characters>7200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Y.GÜVENÇ</dc:creator>
  <cp:lastModifiedBy>Y.GÜVENÇ</cp:lastModifiedBy>
  <cp:revision>10</cp:revision>
  <dcterms:created xsi:type="dcterms:W3CDTF">2021-12-23T06:04:00Z</dcterms:created>
  <dcterms:modified xsi:type="dcterms:W3CDTF">2021-12-27T14:35:00Z</dcterms:modified>
</cp:coreProperties>
</file>